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E7ED" w14:textId="77777777" w:rsidR="007C1A0D" w:rsidRPr="00302B2E" w:rsidRDefault="00825A5C" w:rsidP="007C1A0D">
      <w:pPr>
        <w:pStyle w:val="Footer"/>
        <w:rPr>
          <w:rFonts w:asciiTheme="minorHAnsi" w:hAnsiTheme="minorHAnsi" w:cs="Arial"/>
          <w:sz w:val="18"/>
          <w:szCs w:val="18"/>
        </w:rPr>
      </w:pPr>
      <w:r w:rsidRPr="00302B2E">
        <w:rPr>
          <w:rFonts w:asciiTheme="minorHAnsi" w:hAnsiTheme="minorHAnsi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96100" wp14:editId="47FB1E08">
                <wp:simplePos x="0" y="0"/>
                <wp:positionH relativeFrom="column">
                  <wp:posOffset>2682240</wp:posOffset>
                </wp:positionH>
                <wp:positionV relativeFrom="paragraph">
                  <wp:posOffset>-7620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05865" w14:textId="77777777" w:rsidR="00302B2E" w:rsidRPr="00825A5C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COLLATERAL PLEDGE FORM</w:t>
                            </w:r>
                          </w:p>
                          <w:p w14:paraId="02BBE433" w14:textId="77777777" w:rsidR="007C1A0D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825A5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FRB Telephone: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(888) 500-7390</w:t>
                            </w:r>
                          </w:p>
                          <w:p w14:paraId="7D2E3345" w14:textId="7EC98E28" w:rsidR="00825A5C" w:rsidRPr="00302B2E" w:rsidRDefault="00825A5C" w:rsidP="00825A5C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825A5C"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</w:rPr>
                              <w:t>E-mail: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567A5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collateral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@atl.frb.org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A96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2pt;margin-top:-.6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" stroked="f">
                <v:textbox style="mso-fit-shape-to-text:t">
                  <w:txbxContent>
                    <w:p w14:paraId="3D305865" w14:textId="77777777" w:rsidR="00302B2E" w:rsidRPr="00825A5C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COLLATERAL PLEDGE FORM</w:t>
                      </w:r>
                    </w:p>
                    <w:p w14:paraId="02BBE433" w14:textId="77777777" w:rsidR="007C1A0D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825A5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FRB Telephone: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(888) 500-7390</w:t>
                      </w:r>
                    </w:p>
                    <w:p w14:paraId="7D2E3345" w14:textId="7EC98E28" w:rsidR="00825A5C" w:rsidRPr="00302B2E" w:rsidRDefault="00825A5C" w:rsidP="00825A5C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825A5C"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</w:rPr>
                        <w:t>E-mail: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r w:rsidR="009567A5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collateral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@atl.frb.org</w:t>
                      </w:r>
                    </w:p>
                  </w:txbxContent>
                </v:textbox>
              </v:shape>
            </w:pict>
          </mc:Fallback>
        </mc:AlternateContent>
      </w:r>
      <w:r w:rsidR="000F52AC">
        <w:rPr>
          <w:noProof/>
        </w:rPr>
        <w:drawing>
          <wp:inline distT="0" distB="0" distL="0" distR="0" wp14:anchorId="07BBFB5E" wp14:editId="51A6EC2F">
            <wp:extent cx="1356360" cy="640080"/>
            <wp:effectExtent l="19050" t="0" r="0" b="0"/>
            <wp:docPr id="1" name="Picture 1" descr="FRB-LOGO-3435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B-LOGO-3435-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B330F" w14:textId="77777777" w:rsidR="00E372F8" w:rsidRPr="00302B2E" w:rsidRDefault="00E372F8" w:rsidP="00DE7D6F">
      <w:pPr>
        <w:pBdr>
          <w:bottom w:val="double" w:sz="4" w:space="1" w:color="auto"/>
        </w:pBdr>
        <w:rPr>
          <w:rFonts w:asciiTheme="minorHAnsi" w:hAnsiTheme="minorHAnsi" w:cs="Arial"/>
          <w:b/>
          <w:sz w:val="18"/>
          <w:szCs w:val="18"/>
        </w:rPr>
      </w:pPr>
    </w:p>
    <w:p w14:paraId="7652969F" w14:textId="77777777" w:rsidR="00DE7D6F" w:rsidRPr="00302B2E" w:rsidRDefault="00DE7D6F" w:rsidP="000E5DA2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969393D" w14:textId="77777777" w:rsidR="00EC55DD" w:rsidRPr="00DD511A" w:rsidRDefault="00E372F8" w:rsidP="000E5DA2">
      <w:pPr>
        <w:jc w:val="both"/>
        <w:rPr>
          <w:rFonts w:asciiTheme="minorHAnsi" w:hAnsiTheme="minorHAnsi" w:cs="Arial"/>
          <w:sz w:val="18"/>
          <w:szCs w:val="18"/>
        </w:rPr>
      </w:pPr>
      <w:r w:rsidRPr="00DD511A">
        <w:rPr>
          <w:rFonts w:asciiTheme="minorHAnsi" w:hAnsiTheme="minorHAnsi" w:cs="Arial"/>
          <w:sz w:val="18"/>
          <w:szCs w:val="18"/>
        </w:rPr>
        <w:t xml:space="preserve">To the Federal Reserve Bank of </w:t>
      </w:r>
      <w:r w:rsidR="000F52AC">
        <w:rPr>
          <w:rFonts w:asciiTheme="minorHAnsi" w:hAnsiTheme="minorHAnsi" w:cs="Arial"/>
          <w:sz w:val="18"/>
          <w:szCs w:val="18"/>
        </w:rPr>
        <w:t>Atlanta</w:t>
      </w:r>
      <w:r w:rsidRPr="00DD511A">
        <w:rPr>
          <w:rFonts w:asciiTheme="minorHAnsi" w:hAnsiTheme="minorHAnsi" w:cs="Arial"/>
          <w:sz w:val="18"/>
          <w:szCs w:val="18"/>
        </w:rPr>
        <w:t>:</w:t>
      </w:r>
    </w:p>
    <w:p w14:paraId="34C5AD28" w14:textId="77777777" w:rsidR="00E372F8" w:rsidRPr="00DD511A" w:rsidRDefault="00EC55DD" w:rsidP="00FB4DAB">
      <w:pPr>
        <w:jc w:val="both"/>
        <w:rPr>
          <w:rFonts w:asciiTheme="minorHAnsi" w:hAnsiTheme="minorHAnsi" w:cs="Arial"/>
          <w:sz w:val="18"/>
          <w:szCs w:val="18"/>
        </w:rPr>
      </w:pPr>
      <w:r w:rsidRPr="00DD511A">
        <w:rPr>
          <w:rFonts w:asciiTheme="minorHAnsi" w:hAnsiTheme="minorHAnsi" w:cs="Arial"/>
          <w:sz w:val="18"/>
          <w:szCs w:val="18"/>
        </w:rPr>
        <w:t>(</w:t>
      </w:r>
      <w:r w:rsidR="00976D3C">
        <w:rPr>
          <w:rFonts w:asciiTheme="minorHAnsi" w:hAnsiTheme="minorHAnsi" w:cs="Arial"/>
          <w:sz w:val="18"/>
          <w:szCs w:val="18"/>
        </w:rPr>
        <w:t>Financial</w:t>
      </w:r>
      <w:r w:rsidRPr="00DD511A">
        <w:rPr>
          <w:rFonts w:asciiTheme="minorHAnsi" w:hAnsiTheme="minorHAnsi" w:cs="Arial"/>
          <w:sz w:val="18"/>
          <w:szCs w:val="18"/>
        </w:rPr>
        <w:t xml:space="preserve"> Institution)</w:t>
      </w:r>
      <w:r w:rsidR="00E372F8" w:rsidRPr="00DD511A">
        <w:rPr>
          <w:rFonts w:asciiTheme="minorHAnsi" w:hAnsiTheme="minorHAnsi" w:cs="Arial"/>
          <w:sz w:val="18"/>
          <w:szCs w:val="18"/>
        </w:rPr>
        <w:t xml:space="preserve"> </w: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>
              <w:default w:val="          &lt; INSERT NAME &gt;         "/>
              <w:format w:val="UPPERCASE"/>
            </w:textInput>
          </w:ffData>
        </w:fldChar>
      </w:r>
      <w:bookmarkStart w:id="0" w:name="Text1"/>
      <w:r w:rsidR="00D5177F" w:rsidRPr="00DD511A">
        <w:rPr>
          <w:rFonts w:asciiTheme="minorHAnsi" w:hAnsiTheme="minorHAnsi" w:cs="Arial"/>
          <w:sz w:val="18"/>
          <w:szCs w:val="18"/>
          <w:u w:val="single"/>
        </w:rPr>
        <w:instrText xml:space="preserve"> FORMTEXT </w:instrTex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separate"/>
      </w:r>
      <w:r w:rsidR="00013C27" w:rsidRPr="00DD511A">
        <w:rPr>
          <w:rFonts w:asciiTheme="minorHAnsi" w:hAnsiTheme="minorHAnsi" w:cs="Arial"/>
          <w:noProof/>
          <w:sz w:val="18"/>
          <w:szCs w:val="18"/>
          <w:u w:val="single"/>
        </w:rPr>
        <w:t xml:space="preserve">          &lt; INSERT NAME &gt;         </w: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end"/>
      </w:r>
      <w:bookmarkEnd w:id="0"/>
      <w:r w:rsidRPr="00DD511A">
        <w:rPr>
          <w:rFonts w:asciiTheme="minorHAnsi" w:hAnsiTheme="minorHAnsi" w:cs="Arial"/>
          <w:sz w:val="18"/>
          <w:szCs w:val="18"/>
        </w:rPr>
        <w:t>with ABA</w:t>
      </w:r>
      <w:r w:rsidR="00E372F8" w:rsidRPr="00DD511A">
        <w:rPr>
          <w:rFonts w:asciiTheme="minorHAnsi" w:hAnsiTheme="minorHAnsi" w:cs="Arial"/>
          <w:sz w:val="18"/>
          <w:szCs w:val="18"/>
        </w:rPr>
        <w:t>#</w:t>
      </w:r>
      <w:r w:rsidR="00D5177F" w:rsidRPr="00DD511A">
        <w:rPr>
          <w:rFonts w:asciiTheme="minorHAnsi" w:hAnsiTheme="minorHAnsi" w:cs="Arial"/>
          <w:sz w:val="18"/>
          <w:szCs w:val="18"/>
        </w:rPr>
        <w:t xml:space="preserve"> </w: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>
              <w:default w:val="          &lt;INSERT ABA&gt;      "/>
              <w:format w:val="UPPERCASE"/>
            </w:textInput>
          </w:ffData>
        </w:fldChar>
      </w:r>
      <w:bookmarkStart w:id="1" w:name="Text2"/>
      <w:r w:rsidR="00D5177F" w:rsidRPr="00DD511A">
        <w:rPr>
          <w:rFonts w:asciiTheme="minorHAnsi" w:hAnsiTheme="minorHAnsi" w:cs="Arial"/>
          <w:sz w:val="18"/>
          <w:szCs w:val="18"/>
          <w:u w:val="single"/>
        </w:rPr>
        <w:instrText xml:space="preserve"> FORMTEXT </w:instrTex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separate"/>
      </w:r>
      <w:r w:rsidR="00325DA9" w:rsidRPr="00DD511A">
        <w:rPr>
          <w:rFonts w:asciiTheme="minorHAnsi" w:hAnsiTheme="minorHAnsi" w:cs="Arial"/>
          <w:noProof/>
          <w:sz w:val="18"/>
          <w:szCs w:val="18"/>
          <w:u w:val="single"/>
        </w:rPr>
        <w:t xml:space="preserve">          &lt;INSERT ABA&gt;      </w:t>
      </w:r>
      <w:r w:rsidR="00EF54C8" w:rsidRPr="00DD511A">
        <w:rPr>
          <w:rFonts w:asciiTheme="minorHAnsi" w:hAnsiTheme="minorHAnsi" w:cs="Arial"/>
          <w:sz w:val="18"/>
          <w:szCs w:val="18"/>
          <w:u w:val="single"/>
        </w:rPr>
        <w:fldChar w:fldCharType="end"/>
      </w:r>
      <w:bookmarkEnd w:id="1"/>
      <w:r w:rsidR="00E372F8" w:rsidRPr="00DD511A">
        <w:rPr>
          <w:rFonts w:asciiTheme="minorHAnsi" w:hAnsiTheme="minorHAnsi" w:cs="Arial"/>
          <w:sz w:val="18"/>
          <w:szCs w:val="18"/>
        </w:rPr>
        <w:t xml:space="preserve">, hereafter referred to as </w:t>
      </w:r>
      <w:r w:rsidR="00976D3C">
        <w:rPr>
          <w:rFonts w:asciiTheme="minorHAnsi" w:hAnsiTheme="minorHAnsi" w:cs="Arial"/>
          <w:sz w:val="18"/>
          <w:szCs w:val="18"/>
        </w:rPr>
        <w:t>Financial</w:t>
      </w:r>
      <w:r w:rsidR="00E372F8" w:rsidRPr="00DD511A">
        <w:rPr>
          <w:rFonts w:asciiTheme="minorHAnsi" w:hAnsiTheme="minorHAnsi" w:cs="Arial"/>
          <w:sz w:val="18"/>
          <w:szCs w:val="18"/>
        </w:rPr>
        <w:t xml:space="preserve"> Institution, pledge</w:t>
      </w:r>
      <w:r w:rsidR="00F210F5" w:rsidRPr="00DD511A">
        <w:rPr>
          <w:rFonts w:asciiTheme="minorHAnsi" w:hAnsiTheme="minorHAnsi" w:cs="Arial"/>
          <w:sz w:val="18"/>
          <w:szCs w:val="18"/>
        </w:rPr>
        <w:t>s</w:t>
      </w:r>
      <w:r w:rsidR="00E372F8" w:rsidRPr="00DD511A">
        <w:rPr>
          <w:rFonts w:asciiTheme="minorHAnsi" w:hAnsiTheme="minorHAnsi" w:cs="Arial"/>
          <w:sz w:val="18"/>
          <w:szCs w:val="18"/>
        </w:rPr>
        <w:t xml:space="preserve"> the following type of collateral </w:t>
      </w:r>
      <w:r w:rsidR="00AE616E" w:rsidRPr="00DD511A">
        <w:rPr>
          <w:rFonts w:asciiTheme="minorHAnsi" w:hAnsiTheme="minorHAnsi" w:cs="Arial"/>
          <w:sz w:val="18"/>
          <w:szCs w:val="18"/>
        </w:rPr>
        <w:t>to secure</w:t>
      </w:r>
      <w:r w:rsidR="00E372F8" w:rsidRPr="00DD511A">
        <w:rPr>
          <w:rFonts w:asciiTheme="minorHAnsi" w:hAnsiTheme="minorHAnsi" w:cs="Arial"/>
          <w:sz w:val="18"/>
          <w:szCs w:val="18"/>
        </w:rPr>
        <w:t xml:space="preserve"> advances under </w:t>
      </w:r>
      <w:r w:rsidR="00411182" w:rsidRPr="00DD511A">
        <w:rPr>
          <w:rFonts w:asciiTheme="minorHAnsi" w:hAnsiTheme="minorHAnsi" w:cs="Arial"/>
          <w:sz w:val="18"/>
          <w:szCs w:val="18"/>
        </w:rPr>
        <w:t xml:space="preserve">provision </w:t>
      </w:r>
      <w:r w:rsidR="00A40222" w:rsidRPr="00DD511A">
        <w:rPr>
          <w:rFonts w:asciiTheme="minorHAnsi" w:hAnsiTheme="minorHAnsi" w:cs="Arial"/>
          <w:sz w:val="18"/>
          <w:szCs w:val="18"/>
        </w:rPr>
        <w:t>of the</w:t>
      </w:r>
      <w:r w:rsidR="00E372F8" w:rsidRPr="00DD511A">
        <w:rPr>
          <w:rFonts w:asciiTheme="minorHAnsi" w:hAnsiTheme="minorHAnsi" w:cs="Arial"/>
          <w:sz w:val="18"/>
          <w:szCs w:val="18"/>
        </w:rPr>
        <w:t xml:space="preserve"> Federal Reserve Act</w:t>
      </w:r>
      <w:r w:rsidR="007C7B4A" w:rsidRPr="00DD511A">
        <w:rPr>
          <w:rFonts w:asciiTheme="minorHAnsi" w:hAnsiTheme="minorHAnsi" w:cs="Arial"/>
          <w:sz w:val="18"/>
          <w:szCs w:val="18"/>
        </w:rPr>
        <w:t>.</w:t>
      </w:r>
    </w:p>
    <w:p w14:paraId="1E90A2C3" w14:textId="77777777" w:rsidR="00171F11" w:rsidRPr="00302B2E" w:rsidRDefault="00171F11" w:rsidP="007C1A0D">
      <w:pPr>
        <w:jc w:val="both"/>
        <w:rPr>
          <w:rFonts w:asciiTheme="minorHAnsi" w:hAnsiTheme="minorHAnsi" w:cs="Arial"/>
          <w:b/>
          <w:sz w:val="16"/>
          <w:szCs w:val="18"/>
        </w:rPr>
      </w:pPr>
    </w:p>
    <w:tbl>
      <w:tblPr>
        <w:tblStyle w:val="TableGrid"/>
        <w:tblW w:w="4963" w:type="pct"/>
        <w:tblInd w:w="108" w:type="dxa"/>
        <w:tblBorders>
          <w:insideH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2871"/>
        <w:gridCol w:w="3671"/>
        <w:gridCol w:w="2060"/>
        <w:gridCol w:w="2060"/>
      </w:tblGrid>
      <w:tr w:rsidR="004967DE" w:rsidRPr="00302B2E" w14:paraId="519E2C68" w14:textId="77777777" w:rsidTr="004967DE">
        <w:trPr>
          <w:trHeight w:val="503"/>
        </w:trPr>
        <w:tc>
          <w:tcPr>
            <w:tcW w:w="1268" w:type="pct"/>
            <w:vMerge w:val="restart"/>
            <w:tcBorders>
              <w:top w:val="single" w:sz="4" w:space="0" w:color="auto"/>
            </w:tcBorders>
            <w:vAlign w:val="center"/>
          </w:tcPr>
          <w:p w14:paraId="2DC0D467" w14:textId="77777777" w:rsidR="004967DE" w:rsidRPr="00DD511A" w:rsidRDefault="004967DE" w:rsidP="00BF21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>Collateral Type</w:t>
            </w:r>
          </w:p>
          <w:p w14:paraId="59A14AC8" w14:textId="77777777" w:rsidR="004967DE" w:rsidRPr="00DD511A" w:rsidRDefault="004967DE" w:rsidP="00B96BE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DD511A">
              <w:rPr>
                <w:rFonts w:asciiTheme="minorHAnsi" w:hAnsiTheme="minorHAnsi" w:cs="Arial"/>
                <w:sz w:val="14"/>
                <w:szCs w:val="14"/>
              </w:rPr>
              <w:t xml:space="preserve">(FRB Category Code: FFIEC Call Report Code | </w:t>
            </w:r>
          </w:p>
          <w:p w14:paraId="1BBED2EB" w14:textId="77777777" w:rsidR="004967DE" w:rsidRPr="00DD511A" w:rsidRDefault="004967DE" w:rsidP="00B96BEC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DD511A">
              <w:rPr>
                <w:rFonts w:asciiTheme="minorHAnsi" w:hAnsiTheme="minorHAnsi" w:cs="Arial"/>
                <w:sz w:val="14"/>
                <w:szCs w:val="14"/>
              </w:rPr>
              <w:t>NCUA Call Report Code</w:t>
            </w:r>
          </w:p>
          <w:p w14:paraId="02AE494E" w14:textId="77777777" w:rsidR="004967DE" w:rsidRPr="00DD511A" w:rsidRDefault="004967DE" w:rsidP="00B96BEC">
            <w:pPr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  <w:r w:rsidRPr="00DD511A">
              <w:rPr>
                <w:rFonts w:asciiTheme="minorHAnsi" w:hAnsiTheme="minorHAnsi" w:cs="Arial"/>
                <w:sz w:val="14"/>
                <w:szCs w:val="14"/>
              </w:rPr>
              <w:t>See below Reference for Category Codes)</w:t>
            </w:r>
          </w:p>
        </w:tc>
        <w:tc>
          <w:tcPr>
            <w:tcW w:w="3732" w:type="pct"/>
            <w:gridSpan w:val="4"/>
            <w:tcBorders>
              <w:top w:val="single" w:sz="4" w:space="0" w:color="auto"/>
            </w:tcBorders>
            <w:vAlign w:val="center"/>
          </w:tcPr>
          <w:p w14:paraId="733EF732" w14:textId="77777777" w:rsidR="004967DE" w:rsidRPr="00DD511A" w:rsidRDefault="004967DE" w:rsidP="00496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>Loans Pledged</w:t>
            </w:r>
          </w:p>
        </w:tc>
      </w:tr>
      <w:tr w:rsidR="004967DE" w:rsidRPr="00302B2E" w14:paraId="56BBA6E3" w14:textId="77777777" w:rsidTr="004967DE">
        <w:trPr>
          <w:trHeight w:val="497"/>
        </w:trPr>
        <w:tc>
          <w:tcPr>
            <w:tcW w:w="1268" w:type="pct"/>
            <w:vMerge/>
            <w:tcBorders>
              <w:bottom w:val="single" w:sz="4" w:space="0" w:color="auto"/>
            </w:tcBorders>
            <w:vAlign w:val="center"/>
          </w:tcPr>
          <w:p w14:paraId="3C1A6A46" w14:textId="77777777" w:rsidR="004967DE" w:rsidRPr="00DD511A" w:rsidRDefault="004967DE" w:rsidP="00BF21A3">
            <w:pPr>
              <w:jc w:val="center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BC6C3" w14:textId="77777777" w:rsidR="004967DE" w:rsidRPr="00DD511A" w:rsidRDefault="004967DE" w:rsidP="00C31C2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 xml:space="preserve">Previous Outstanding Principal Balance </w:t>
            </w:r>
          </w:p>
        </w:tc>
        <w:tc>
          <w:tcPr>
            <w:tcW w:w="12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FDAF" w14:textId="77777777" w:rsidR="004967DE" w:rsidRPr="00DD511A" w:rsidRDefault="004967DE" w:rsidP="00C677B5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 xml:space="preserve">Current Outstanding Principal Balance  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74EA0F" w14:textId="77777777" w:rsidR="004967DE" w:rsidRPr="00DD511A" w:rsidRDefault="004967DE" w:rsidP="00496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Percent Change</w:t>
            </w:r>
            <w:r>
              <w:rPr>
                <w:rStyle w:val="FootnoteReference"/>
                <w:rFonts w:asciiTheme="minorHAnsi" w:hAnsiTheme="minorHAnsi" w:cs="Arial"/>
                <w:sz w:val="18"/>
                <w:szCs w:val="18"/>
              </w:rPr>
              <w:footnoteReference w:id="1"/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3FFDE" w14:textId="77777777" w:rsidR="004967DE" w:rsidRPr="00DD511A" w:rsidRDefault="004967DE" w:rsidP="00BF21A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</w:rPr>
              <w:t xml:space="preserve">Total Number </w:t>
            </w:r>
            <w:r>
              <w:rPr>
                <w:rFonts w:asciiTheme="minorHAnsi" w:hAnsiTheme="minorHAnsi" w:cs="Arial"/>
                <w:sz w:val="18"/>
                <w:szCs w:val="18"/>
              </w:rPr>
              <w:t>of Loans</w:t>
            </w:r>
          </w:p>
        </w:tc>
      </w:tr>
      <w:tr w:rsidR="004967DE" w:rsidRPr="00302B2E" w14:paraId="1A6AF0DD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1602409752"/>
            <w:placeholder>
              <w:docPart w:val="F4A4470AF6934ABF8958E4CA953E78C3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  <w:tcBorders>
                  <w:top w:val="single" w:sz="4" w:space="0" w:color="auto"/>
                </w:tcBorders>
              </w:tcPr>
              <w:p w14:paraId="77FE37FD" w14:textId="77777777" w:rsidR="004967DE" w:rsidRPr="00302B2E" w:rsidRDefault="004967DE" w:rsidP="00A92F8F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  <w:tcBorders>
              <w:top w:val="single" w:sz="4" w:space="0" w:color="auto"/>
            </w:tcBorders>
          </w:tcPr>
          <w:p w14:paraId="6EB6E9D5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</w:tcBorders>
          </w:tcPr>
          <w:p w14:paraId="7A357335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6F91A892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</w:tcPr>
          <w:p w14:paraId="41FCCDAB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71359DF1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1614044628"/>
            <w:placeholder>
              <w:docPart w:val="5151FB02D30B4D77AD7081B2440F74BA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13A71CAA" w14:textId="77777777" w:rsidR="004967DE" w:rsidRPr="00302B2E" w:rsidRDefault="00A236B6" w:rsidP="009C7AEE">
                <w:pPr>
                  <w:tabs>
                    <w:tab w:val="left" w:pos="2010"/>
                  </w:tabs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0D035916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547D64BA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698E1533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AD0395F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71F0266E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1706715339"/>
            <w:placeholder>
              <w:docPart w:val="714933F784B6457EAF30875260C4CFA3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30F91BBD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5FA9FECB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17A0A97C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992B791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5C98EE05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6DB7C120" w14:textId="77777777" w:rsidTr="004967DE">
        <w:trPr>
          <w:trHeight w:val="240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1337275526"/>
            <w:placeholder>
              <w:docPart w:val="AA6387F8A8944638ABD3677AC0AF86C9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24FF4A64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70D59EB0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4E35C743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02A42F7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7057A73D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54E58371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473837029"/>
            <w:placeholder>
              <w:docPart w:val="DA5AC1FF2DD0494CBAFEC2E20609F4D4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3D78DB7E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608935C8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0AE11EAA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79620D89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41AE404C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3364C4D5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541799148"/>
            <w:placeholder>
              <w:docPart w:val="AD767DF3A54249629A5F017368C37F75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03F06C1B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39700A6C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1A4C9712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74C4C1C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151074FD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07F3E206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478893530"/>
            <w:placeholder>
              <w:docPart w:val="5CDB48D470DC4C58AB31FFBAF6F0CB80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3BDFFEB0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1B3A8194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2E89C3DD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762BB87E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651B75B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5AE6D079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-551533866"/>
            <w:placeholder>
              <w:docPart w:val="4F0CC09E47604E548639B2B363C2D052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3232A9FE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5CB03662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6F2347E2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378993BA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33F50C54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332335A1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85273997"/>
            <w:placeholder>
              <w:docPart w:val="4FA580D1988C46638ECAA711BA921A5E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63D8A99E" w14:textId="77777777" w:rsidR="004967DE" w:rsidRPr="00302B2E" w:rsidRDefault="00A236B6" w:rsidP="009C7AEE">
                <w:pPr>
                  <w:rPr>
                    <w:rFonts w:asciiTheme="minorHAnsi" w:hAnsiTheme="minorHAnsi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09EFEF50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54BC8C87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60680749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11EC591C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4967DE" w:rsidRPr="00302B2E" w14:paraId="53BA581B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1975487755"/>
            <w:placeholder>
              <w:docPart w:val="059EEFE165F747CCAD1BB2F738DE6B81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68CD2CA4" w14:textId="77777777" w:rsidR="004967DE" w:rsidRPr="00302B2E" w:rsidRDefault="00A236B6" w:rsidP="009C7AE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2236708A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1D881342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8579C81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241BA5F4" w14:textId="77777777" w:rsidR="004967DE" w:rsidRPr="00302B2E" w:rsidRDefault="004967DE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A236B6" w:rsidRPr="00302B2E" w14:paraId="19E18A34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888083834"/>
            <w:placeholder>
              <w:docPart w:val="8D030B6984424048A6A4401F285200AD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2ED2F52D" w14:textId="77777777" w:rsidR="00A236B6" w:rsidRDefault="00A236B6" w:rsidP="009C7AE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6E14925E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264003E1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00E19F97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6AB416F4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  <w:tr w:rsidR="00A236B6" w:rsidRPr="00302B2E" w14:paraId="4338EE73" w14:textId="77777777" w:rsidTr="004967DE">
        <w:trPr>
          <w:trHeight w:val="267"/>
        </w:trPr>
        <w:sdt>
          <w:sdtPr>
            <w:rPr>
              <w:rFonts w:asciiTheme="minorHAnsi" w:hAnsiTheme="minorHAnsi" w:cs="Arial"/>
              <w:color w:val="0070C0"/>
              <w:sz w:val="16"/>
              <w:szCs w:val="18"/>
            </w:rPr>
            <w:id w:val="509337638"/>
            <w:placeholder>
              <w:docPart w:val="217351BBD10C4376A2ED3F29113ABBB4"/>
            </w:placeholder>
            <w:showingPlcHdr/>
            <w:dropDownList>
              <w:listItem w:value="Choose an item."/>
              <w:listItem w:displayText="Agricultural Loans (705) - 3 | 1.g., 2.g." w:value="Agricultural Loans (705) - 3 | 1.g., 2.g."/>
              <w:listItem w:displayText="Commercial Leases (710) - 10.b. | NA" w:value="Commercial Leases (710) - 10.b. | NA"/>
              <w:listItem w:displayText="Commercial Loans (710) - 4/4.a., 2, 2.a., 2.a.(1), 2.a.(2), 2.b., 8, 9., 9.a., 9.b., 9.b.(1)., 9.b.(2) | 1.h, 1.i., 1.j., 2.h., 2.i., 2.j., 13" w:value="Commercial Loans (710) - 4/4.a., 2, 2.a., 2.a.(1), 2.a.(2), 2.b., 8, 9., 9.a., 9.b., 9.b.(1)., 9.b.(2) | 1.h, 1.i., 1.j., 2.h., 2.i., 2.j., 13"/>
              <w:listItem w:displayText="Commercial Real Estate Loans (780) - 1.b., 1.d., 1.e.(1), 1.e.(2)| 1.b., 2.b., 11, 1.c., 2.c., 1.d., 2.d., 1.e., 2.e, 11, 12" w:value="Commercial Real Estate Loans (780) - 1.b., 1.d., 1.e.(1), 1.e.(2)| 1.b., 2.b., 11, 1.c., 2.c., 1.d., 2.d., 1.e., 2.e, 11, 12"/>
              <w:listItem w:displayText="Construction Loans (790) - 1.a.(1), 1.a.(2) | 1.a., 2.a." w:value="Construction Loans (790) - 1.a.(1), 1.a.(2) | 1.a., 2.a."/>
              <w:listItem w:displayText="Consumer Leases - Auto, Marine (743) - 10.a. | 7" w:value="Consumer Leases - Auto, Marine (743) - 10.a. | 7"/>
              <w:listItem w:displayText="Consumer Loans - Secured Auto, Marine (741) - 6.c., 6.d. | 5, 6, 8" w:value="Consumer Loans - Secured Auto, Marine (741) - 6.c., 6.d. | 5, 6, 8"/>
              <w:listItem w:displayText="Consumer Loans - Unsecured (740) - 6.b., 6.d. | 16" w:value="Consumer Loans - Unsecured (740) - 6.b., 6.d. | 16"/>
              <w:listItem w:displayText="Credit Card Receivables (842) - 6.a. | 1" w:value="Credit Card Receivables (842) - 6.a. | 1"/>
              <w:listItem w:displayText="Home Equity Loans or Lines (760) - 1.c.(1), 1.c.(2)(b) | 10" w:value="Home Equity Loans or Lines (760) - 1.c.(1), 1.c.(2)(b) | 10"/>
              <w:listItem w:displayText="Mortgage 1-4 Family Loans (750) - 1.c.(2)(a) | 9" w:value="Mortgage 1-4 Family Loans (750) - 1.c.(2)(a) | 9"/>
              <w:listItem w:displayText="Private Bank Loans (730) - Phase out by 6/30/2018" w:value="Private Bank Loans (730) - Phase out by 6/30/2018"/>
              <w:listItem w:displayText="Raw Land Loans (791) - 1.a.(2) | 1.a., 2.a., 11" w:value="Raw Land Loans (791) - 1.a.(2) | 1.a., 2.a., 11"/>
              <w:listItem w:displayText="Student Loans (744) - 6.d. | 3" w:value="Student Loans (744) - 6.d. | 3"/>
              <w:listItem w:displayText="US / US Agency Guaranteed Loans (720) - Gtd loan amounts" w:value="US / US Agency Guaranteed Loans (720) - Gtd loan amounts"/>
              <w:listItem w:displayText="Other: &lt;specify&gt;" w:value="Other: &lt;specify&gt;"/>
            </w:dropDownList>
          </w:sdtPr>
          <w:sdtEndPr/>
          <w:sdtContent>
            <w:tc>
              <w:tcPr>
                <w:tcW w:w="1268" w:type="pct"/>
              </w:tcPr>
              <w:p w14:paraId="7C7F999F" w14:textId="77777777" w:rsidR="00A236B6" w:rsidRDefault="00A236B6" w:rsidP="009C7AEE">
                <w:pPr>
                  <w:rPr>
                    <w:rFonts w:asciiTheme="minorHAnsi" w:hAnsiTheme="minorHAnsi" w:cs="Arial"/>
                    <w:color w:val="0070C0"/>
                    <w:sz w:val="16"/>
                    <w:szCs w:val="18"/>
                  </w:rPr>
                </w:pPr>
                <w:r w:rsidRPr="00302B2E">
                  <w:rPr>
                    <w:rStyle w:val="PlaceholderText"/>
                    <w:rFonts w:cs="Arial"/>
                    <w:sz w:val="16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005" w:type="pct"/>
          </w:tcPr>
          <w:p w14:paraId="46355376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285" w:type="pct"/>
          </w:tcPr>
          <w:p w14:paraId="06CFA286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669A9B2F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721" w:type="pct"/>
          </w:tcPr>
          <w:p w14:paraId="5440563B" w14:textId="77777777" w:rsidR="00A236B6" w:rsidRPr="00302B2E" w:rsidRDefault="00A236B6" w:rsidP="00A92F8F">
            <w:pPr>
              <w:rPr>
                <w:rFonts w:asciiTheme="minorHAnsi" w:hAnsiTheme="minorHAnsi" w:cs="Arial"/>
                <w:sz w:val="16"/>
                <w:szCs w:val="18"/>
              </w:rPr>
            </w:pPr>
          </w:p>
        </w:tc>
      </w:tr>
    </w:tbl>
    <w:p w14:paraId="7A208385" w14:textId="77777777" w:rsidR="00907912" w:rsidRPr="00302B2E" w:rsidRDefault="00907912" w:rsidP="00E372F8">
      <w:pPr>
        <w:rPr>
          <w:rFonts w:asciiTheme="minorHAnsi" w:hAnsiTheme="minorHAnsi" w:cs="Arial"/>
          <w:b/>
          <w:sz w:val="16"/>
          <w:szCs w:val="18"/>
        </w:rPr>
      </w:pPr>
    </w:p>
    <w:p w14:paraId="4C628C09" w14:textId="77777777" w:rsidR="002E25E9" w:rsidRDefault="000F52AC" w:rsidP="008B3B8D">
      <w:pPr>
        <w:spacing w:line="220" w:lineRule="auto"/>
        <w:jc w:val="both"/>
        <w:rPr>
          <w:rFonts w:ascii="Calibri" w:hAnsi="Calibri"/>
          <w:sz w:val="18"/>
          <w:szCs w:val="18"/>
        </w:rPr>
      </w:pPr>
      <w:r w:rsidRPr="003B1D7E">
        <w:rPr>
          <w:rFonts w:ascii="Calibri" w:hAnsi="Calibri"/>
          <w:b/>
          <w:sz w:val="18"/>
          <w:szCs w:val="18"/>
        </w:rPr>
        <w:t>A signature on this cover sheet certifies that</w:t>
      </w:r>
      <w:r>
        <w:rPr>
          <w:rFonts w:ascii="Calibri" w:hAnsi="Calibri"/>
          <w:b/>
          <w:sz w:val="18"/>
          <w:szCs w:val="18"/>
        </w:rPr>
        <w:t xml:space="preserve">: </w:t>
      </w:r>
      <w:r w:rsidRPr="00827CD9">
        <w:rPr>
          <w:rFonts w:ascii="Calibri" w:hAnsi="Calibri"/>
          <w:sz w:val="18"/>
          <w:szCs w:val="18"/>
        </w:rPr>
        <w:t xml:space="preserve">(1) </w:t>
      </w:r>
      <w:r w:rsidRPr="002225AA">
        <w:rPr>
          <w:rFonts w:ascii="Calibri" w:hAnsi="Calibri"/>
          <w:sz w:val="18"/>
          <w:szCs w:val="18"/>
        </w:rPr>
        <w:t>All loans included in the pledge are owned by the pledging bank (or held in an approved affiliate pledge arrangement) and maintained free of any adverse claim;</w:t>
      </w:r>
      <w:r>
        <w:rPr>
          <w:rFonts w:ascii="Calibri" w:hAnsi="Calibri"/>
          <w:sz w:val="18"/>
          <w:szCs w:val="18"/>
        </w:rPr>
        <w:t xml:space="preserve"> (2) </w:t>
      </w:r>
      <w:r w:rsidRPr="002225AA">
        <w:rPr>
          <w:rFonts w:ascii="Calibri" w:hAnsi="Calibri"/>
          <w:sz w:val="18"/>
          <w:szCs w:val="18"/>
        </w:rPr>
        <w:t>No loans included in the pledge are past due more than 30 days (more than 60 days for Consumer Loans), on non-accrual status, restructured and/or renegotiated, or classified;</w:t>
      </w:r>
      <w:r>
        <w:rPr>
          <w:rFonts w:ascii="Calibri" w:hAnsi="Calibri"/>
          <w:sz w:val="18"/>
          <w:szCs w:val="18"/>
        </w:rPr>
        <w:t xml:space="preserve"> (3) </w:t>
      </w:r>
      <w:r w:rsidRPr="000F52AC">
        <w:rPr>
          <w:rFonts w:ascii="Calibri" w:hAnsi="Calibri"/>
          <w:b/>
          <w:i/>
          <w:sz w:val="18"/>
          <w:szCs w:val="18"/>
        </w:rPr>
        <w:t>The value of the entire collateral pool (before any substitutions) did not decrease by more than 10% during the previous month</w:t>
      </w:r>
      <w:r w:rsidR="00872882">
        <w:rPr>
          <w:rFonts w:ascii="Calibri" w:hAnsi="Calibri"/>
          <w:b/>
          <w:i/>
          <w:sz w:val="18"/>
          <w:szCs w:val="18"/>
        </w:rPr>
        <w:t xml:space="preserve"> or comment explaining decrease is below*</w:t>
      </w:r>
      <w:r w:rsidRPr="002225AA">
        <w:rPr>
          <w:rFonts w:ascii="Calibri" w:hAnsi="Calibri"/>
          <w:sz w:val="18"/>
          <w:szCs w:val="18"/>
        </w:rPr>
        <w:t>;</w:t>
      </w:r>
      <w:r>
        <w:rPr>
          <w:rFonts w:ascii="Calibri" w:hAnsi="Calibri"/>
          <w:sz w:val="18"/>
          <w:szCs w:val="18"/>
        </w:rPr>
        <w:t xml:space="preserve"> (4) </w:t>
      </w:r>
      <w:r w:rsidRPr="002225AA">
        <w:rPr>
          <w:rFonts w:ascii="Calibri" w:hAnsi="Calibri"/>
          <w:sz w:val="18"/>
          <w:szCs w:val="18"/>
        </w:rPr>
        <w:t>A new collateral listing will be submitted  if the aggregate value of the loans included in the pledge declines by 10% or more before the next collateral listing update is due; and</w:t>
      </w:r>
      <w:r>
        <w:rPr>
          <w:rFonts w:ascii="Calibri" w:hAnsi="Calibri"/>
          <w:sz w:val="18"/>
          <w:szCs w:val="18"/>
        </w:rPr>
        <w:t xml:space="preserve"> (5) </w:t>
      </w:r>
      <w:r w:rsidRPr="002225AA">
        <w:rPr>
          <w:rFonts w:ascii="Calibri" w:hAnsi="Calibri"/>
          <w:sz w:val="18"/>
          <w:szCs w:val="18"/>
        </w:rPr>
        <w:t>No loans to insiders, affiliates/subsidiaries, or foreign obligo</w:t>
      </w:r>
      <w:r w:rsidR="00994E25">
        <w:rPr>
          <w:rFonts w:ascii="Calibri" w:hAnsi="Calibri"/>
          <w:sz w:val="18"/>
          <w:szCs w:val="18"/>
        </w:rPr>
        <w:t xml:space="preserve">rs are included in the pledge. </w:t>
      </w:r>
    </w:p>
    <w:p w14:paraId="7BA325E2" w14:textId="77777777" w:rsidR="006A0FF4" w:rsidRPr="00302B2E" w:rsidRDefault="006A0FF4" w:rsidP="00907912">
      <w:pPr>
        <w:rPr>
          <w:rFonts w:asciiTheme="minorHAnsi" w:hAnsiTheme="minorHAnsi" w:cs="Arial"/>
          <w:b/>
          <w:sz w:val="16"/>
          <w:szCs w:val="18"/>
        </w:rPr>
      </w:pPr>
    </w:p>
    <w:p w14:paraId="3CF14F87" w14:textId="77777777" w:rsidR="00F07BE3" w:rsidRPr="00C75241" w:rsidRDefault="006423E1" w:rsidP="006423E1">
      <w:pPr>
        <w:spacing w:line="220" w:lineRule="auto"/>
        <w:jc w:val="both"/>
        <w:rPr>
          <w:rFonts w:ascii="Calibri" w:hAnsi="Calibri"/>
          <w:b/>
          <w:sz w:val="16"/>
        </w:rPr>
      </w:pPr>
      <w:r w:rsidRPr="003B1D7E">
        <w:rPr>
          <w:rFonts w:ascii="Calibri" w:hAnsi="Calibri"/>
          <w:b/>
          <w:sz w:val="16"/>
        </w:rPr>
        <w:t>(NOTE:  ONLY INCLUDE OPTION FOR TWO SIGNATURES IF REQUIRED</w:t>
      </w:r>
      <w:r>
        <w:rPr>
          <w:rFonts w:ascii="Calibri" w:hAnsi="Calibri"/>
          <w:b/>
          <w:sz w:val="16"/>
        </w:rPr>
        <w:t xml:space="preserve"> BY AUTHORIZING RESOLUTIONS OF OC-10 DOCUMENTS)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44"/>
        <w:gridCol w:w="3149"/>
        <w:gridCol w:w="3457"/>
        <w:gridCol w:w="5837"/>
      </w:tblGrid>
      <w:tr w:rsidR="00AF68C4" w:rsidRPr="00302B2E" w14:paraId="1A781FAD" w14:textId="77777777" w:rsidTr="00AF68C4">
        <w:trPr>
          <w:trHeight w:val="461"/>
        </w:trPr>
        <w:tc>
          <w:tcPr>
            <w:tcW w:w="1849" w:type="dxa"/>
            <w:vAlign w:val="bottom"/>
          </w:tcPr>
          <w:p w14:paraId="1084D4C6" w14:textId="77777777" w:rsidR="00AF68C4" w:rsidRPr="00DD511A" w:rsidRDefault="00AF68C4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&lt;MM/DD/YYYY&gt;</w:t>
            </w:r>
          </w:p>
        </w:tc>
        <w:tc>
          <w:tcPr>
            <w:tcW w:w="3179" w:type="dxa"/>
            <w:vAlign w:val="bottom"/>
          </w:tcPr>
          <w:p w14:paraId="52E36487" w14:textId="77777777" w:rsidR="00AF68C4" w:rsidRPr="00DD511A" w:rsidRDefault="00AF68C4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&lt;INSERT NAME &amp; TITLE&gt;    "/>
                    <w:format w:val="UPPERCASE"/>
                  </w:textInput>
                </w:ffData>
              </w:fldChar>
            </w:r>
            <w:bookmarkStart w:id="2" w:name="Text19"/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instrText xml:space="preserve"> FORMTEXT </w:instrTex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separate"/>
            </w:r>
            <w:r w:rsidRPr="00DD511A">
              <w:rPr>
                <w:rFonts w:asciiTheme="minorHAnsi" w:hAnsiTheme="minorHAnsi" w:cs="Arial"/>
                <w:noProof/>
                <w:sz w:val="18"/>
                <w:szCs w:val="18"/>
                <w:u w:val="single"/>
              </w:rPr>
              <w:t xml:space="preserve">    &lt;INSERT NAME &amp; TITLE&gt;    </w: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end"/>
            </w:r>
            <w:bookmarkEnd w:id="2"/>
          </w:p>
        </w:tc>
        <w:tc>
          <w:tcPr>
            <w:tcW w:w="3472" w:type="dxa"/>
            <w:tcBorders>
              <w:right w:val="single" w:sz="4" w:space="0" w:color="auto"/>
            </w:tcBorders>
            <w:vAlign w:val="bottom"/>
          </w:tcPr>
          <w:p w14:paraId="78947C83" w14:textId="77777777" w:rsidR="00AF68C4" w:rsidRPr="00DD511A" w:rsidRDefault="00AF68C4" w:rsidP="00872882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_______________________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95E3" w14:textId="6980E0B9" w:rsidR="00AF68C4" w:rsidRPr="00994E25" w:rsidRDefault="00AF68C4" w:rsidP="00994E25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6"/>
                <w:szCs w:val="18"/>
              </w:rPr>
              <w:t>*</w:t>
            </w:r>
            <w:r w:rsidRPr="00994E25">
              <w:rPr>
                <w:rFonts w:asciiTheme="minorHAnsi" w:hAnsiTheme="minorHAnsi" w:cs="Arial"/>
                <w:b/>
                <w:sz w:val="16"/>
                <w:szCs w:val="18"/>
              </w:rPr>
              <w:t xml:space="preserve">If applicable, please </w:t>
            </w:r>
            <w:r w:rsidR="006C5EB6">
              <w:rPr>
                <w:rFonts w:asciiTheme="minorHAnsi" w:hAnsiTheme="minorHAnsi" w:cs="Arial"/>
                <w:b/>
                <w:sz w:val="16"/>
                <w:szCs w:val="18"/>
              </w:rPr>
              <w:t>provide</w:t>
            </w:r>
            <w:r w:rsidR="00653525">
              <w:rPr>
                <w:rFonts w:asciiTheme="minorHAnsi" w:hAnsiTheme="minorHAnsi" w:cs="Arial"/>
                <w:b/>
                <w:sz w:val="16"/>
                <w:szCs w:val="18"/>
              </w:rPr>
              <w:t xml:space="preserve"> specific date</w:t>
            </w:r>
            <w:r w:rsidR="006C5EB6">
              <w:rPr>
                <w:rFonts w:asciiTheme="minorHAnsi" w:hAnsiTheme="minorHAnsi" w:cs="Arial"/>
                <w:b/>
                <w:sz w:val="16"/>
                <w:szCs w:val="18"/>
              </w:rPr>
              <w:t>s</w:t>
            </w:r>
            <w:r w:rsidR="00653525">
              <w:rPr>
                <w:rFonts w:asciiTheme="minorHAnsi" w:hAnsiTheme="minorHAnsi" w:cs="Arial"/>
                <w:b/>
                <w:sz w:val="16"/>
                <w:szCs w:val="18"/>
              </w:rPr>
              <w:t xml:space="preserve"> and </w:t>
            </w:r>
            <w:r w:rsidRPr="00994E25">
              <w:rPr>
                <w:rFonts w:asciiTheme="minorHAnsi" w:hAnsiTheme="minorHAnsi" w:cs="Arial"/>
                <w:b/>
                <w:sz w:val="16"/>
                <w:szCs w:val="18"/>
              </w:rPr>
              <w:t>cause</w:t>
            </w:r>
            <w:r w:rsidR="00EE2565">
              <w:rPr>
                <w:rFonts w:asciiTheme="minorHAnsi" w:hAnsiTheme="minorHAnsi" w:cs="Arial"/>
                <w:b/>
                <w:sz w:val="16"/>
                <w:szCs w:val="18"/>
              </w:rPr>
              <w:t>s</w:t>
            </w:r>
            <w:r w:rsidRPr="00994E25">
              <w:rPr>
                <w:rFonts w:asciiTheme="minorHAnsi" w:hAnsiTheme="minorHAnsi" w:cs="Arial"/>
                <w:b/>
                <w:sz w:val="16"/>
                <w:szCs w:val="18"/>
              </w:rPr>
              <w:t xml:space="preserve"> of the 10% or more decrease</w:t>
            </w:r>
            <w:r w:rsidR="00EE2565">
              <w:rPr>
                <w:rFonts w:asciiTheme="minorHAnsi" w:hAnsiTheme="minorHAnsi" w:cs="Arial"/>
                <w:b/>
                <w:sz w:val="16"/>
                <w:szCs w:val="18"/>
              </w:rPr>
              <w:t xml:space="preserve"> such as matured loans or pay downs</w:t>
            </w:r>
            <w:r w:rsidRPr="00994E25">
              <w:rPr>
                <w:rFonts w:asciiTheme="minorHAnsi" w:hAnsiTheme="minorHAnsi" w:cs="Arial"/>
                <w:b/>
                <w:sz w:val="16"/>
                <w:szCs w:val="18"/>
              </w:rPr>
              <w:t xml:space="preserve"> from the previous reporting period</w:t>
            </w:r>
            <w:r>
              <w:rPr>
                <w:rFonts w:asciiTheme="minorHAnsi" w:hAnsiTheme="minorHAnsi" w:cs="Arial"/>
                <w:b/>
                <w:sz w:val="16"/>
                <w:szCs w:val="18"/>
              </w:rPr>
              <w:t>:</w:t>
            </w:r>
          </w:p>
        </w:tc>
      </w:tr>
      <w:tr w:rsidR="00AF68C4" w:rsidRPr="00302B2E" w14:paraId="0626572C" w14:textId="77777777" w:rsidTr="00AF68C4">
        <w:trPr>
          <w:trHeight w:val="151"/>
        </w:trPr>
        <w:tc>
          <w:tcPr>
            <w:tcW w:w="1849" w:type="dxa"/>
            <w:vAlign w:val="bottom"/>
          </w:tcPr>
          <w:p w14:paraId="0D63ED38" w14:textId="77777777" w:rsidR="00AF68C4" w:rsidRPr="00DD511A" w:rsidRDefault="00AF68C4" w:rsidP="00EE43F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3179" w:type="dxa"/>
          </w:tcPr>
          <w:p w14:paraId="4D9027C1" w14:textId="77777777" w:rsidR="00AF68C4" w:rsidRPr="00DD511A" w:rsidRDefault="00AF68C4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Print Name and Title</w:t>
            </w:r>
          </w:p>
        </w:tc>
        <w:tc>
          <w:tcPr>
            <w:tcW w:w="3472" w:type="dxa"/>
            <w:tcBorders>
              <w:right w:val="single" w:sz="4" w:space="0" w:color="auto"/>
            </w:tcBorders>
          </w:tcPr>
          <w:p w14:paraId="2E51E99C" w14:textId="77777777" w:rsidR="00AF68C4" w:rsidRPr="00DD511A" w:rsidRDefault="00AF68C4" w:rsidP="000F52AC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  <w:r w:rsidRPr="008B3B8D">
              <w:rPr>
                <w:rFonts w:asciiTheme="minorHAnsi" w:hAnsiTheme="minorHAnsi" w:cs="Arial"/>
                <w:sz w:val="18"/>
                <w:szCs w:val="18"/>
              </w:rPr>
              <w:t>OC-10 Authorized Signer</w:t>
            </w: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EFD" w14:textId="77777777" w:rsidR="00AF68C4" w:rsidRPr="008B3B8D" w:rsidRDefault="00AF68C4" w:rsidP="000F52A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F68C4" w:rsidRPr="00302B2E" w14:paraId="42040B08" w14:textId="77777777" w:rsidTr="00AF68C4">
        <w:trPr>
          <w:trHeight w:val="433"/>
        </w:trPr>
        <w:tc>
          <w:tcPr>
            <w:tcW w:w="1849" w:type="dxa"/>
            <w:vAlign w:val="bottom"/>
          </w:tcPr>
          <w:p w14:paraId="07EADC80" w14:textId="77777777" w:rsidR="00AF68C4" w:rsidRPr="00DD511A" w:rsidRDefault="00AF68C4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&lt;MM/DD/YYYY&gt;</w:t>
            </w:r>
          </w:p>
        </w:tc>
        <w:tc>
          <w:tcPr>
            <w:tcW w:w="3179" w:type="dxa"/>
            <w:vAlign w:val="bottom"/>
          </w:tcPr>
          <w:p w14:paraId="5819BFBD" w14:textId="77777777" w:rsidR="00AF68C4" w:rsidRPr="00DD511A" w:rsidRDefault="00AF68C4" w:rsidP="008B3B8D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    &lt;INSERT NAME &amp; TITLE&gt;    "/>
                    <w:format w:val="UPPERCASE"/>
                  </w:textInput>
                </w:ffData>
              </w:fldCha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instrText xml:space="preserve"> FORMTEXT </w:instrTex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separate"/>
            </w:r>
            <w:r w:rsidRPr="00DD511A">
              <w:rPr>
                <w:rFonts w:asciiTheme="minorHAnsi" w:hAnsiTheme="minorHAnsi" w:cs="Arial"/>
                <w:noProof/>
                <w:sz w:val="18"/>
                <w:szCs w:val="18"/>
                <w:u w:val="single"/>
              </w:rPr>
              <w:t xml:space="preserve">    &lt;INSERT NAME &amp; TITLE&gt;    </w:t>
            </w:r>
            <w:r w:rsidRPr="00DD511A">
              <w:rPr>
                <w:rFonts w:asciiTheme="minorHAnsi" w:hAnsiTheme="minorHAnsi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472" w:type="dxa"/>
            <w:tcBorders>
              <w:right w:val="single" w:sz="4" w:space="0" w:color="auto"/>
            </w:tcBorders>
            <w:vAlign w:val="bottom"/>
          </w:tcPr>
          <w:p w14:paraId="6EDD9A10" w14:textId="77777777" w:rsidR="00AF68C4" w:rsidRPr="00DD511A" w:rsidRDefault="00AF68C4" w:rsidP="00872882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  <w:r>
              <w:rPr>
                <w:rFonts w:asciiTheme="minorHAnsi" w:hAnsiTheme="minorHAnsi" w:cs="Arial"/>
                <w:sz w:val="18"/>
                <w:szCs w:val="18"/>
                <w:u w:val="single"/>
              </w:rPr>
              <w:t>_____________________</w:t>
            </w: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0F0" w14:textId="77777777" w:rsidR="00AF68C4" w:rsidRDefault="00AF68C4" w:rsidP="00872882">
            <w:pPr>
              <w:jc w:val="center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</w:tr>
      <w:tr w:rsidR="00AF68C4" w:rsidRPr="00302B2E" w14:paraId="316DF3F9" w14:textId="77777777" w:rsidTr="00AF68C4">
        <w:trPr>
          <w:trHeight w:val="245"/>
        </w:trPr>
        <w:tc>
          <w:tcPr>
            <w:tcW w:w="1849" w:type="dxa"/>
          </w:tcPr>
          <w:p w14:paraId="30281590" w14:textId="77777777" w:rsidR="00AF68C4" w:rsidRPr="00DD511A" w:rsidRDefault="00AF68C4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Date</w:t>
            </w:r>
          </w:p>
        </w:tc>
        <w:tc>
          <w:tcPr>
            <w:tcW w:w="3179" w:type="dxa"/>
          </w:tcPr>
          <w:p w14:paraId="0CCFFF1F" w14:textId="77777777" w:rsidR="00AF68C4" w:rsidRPr="00DD511A" w:rsidRDefault="00AF68C4" w:rsidP="00F4208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Print Name and Title </w:t>
            </w:r>
          </w:p>
        </w:tc>
        <w:tc>
          <w:tcPr>
            <w:tcW w:w="3472" w:type="dxa"/>
            <w:tcBorders>
              <w:right w:val="single" w:sz="4" w:space="0" w:color="auto"/>
            </w:tcBorders>
          </w:tcPr>
          <w:p w14:paraId="227AF885" w14:textId="77777777" w:rsidR="00AF68C4" w:rsidRPr="00DD511A" w:rsidRDefault="00AF68C4" w:rsidP="0093306A">
            <w:pPr>
              <w:jc w:val="center"/>
              <w:rPr>
                <w:rFonts w:asciiTheme="minorHAnsi" w:hAnsiTheme="minorHAnsi" w:cs="Arial"/>
                <w:sz w:val="18"/>
                <w:szCs w:val="18"/>
                <w:vertAlign w:val="subscript"/>
              </w:rPr>
            </w:pPr>
            <w:r w:rsidRPr="008B3B8D">
              <w:rPr>
                <w:rFonts w:asciiTheme="minorHAnsi" w:hAnsiTheme="minorHAnsi" w:cs="Arial"/>
                <w:sz w:val="18"/>
                <w:szCs w:val="18"/>
              </w:rPr>
              <w:t>OC-10 Authorized Signer</w:t>
            </w: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8E4" w14:textId="77777777" w:rsidR="00AF68C4" w:rsidRPr="008B3B8D" w:rsidRDefault="00AF68C4" w:rsidP="0093306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2355592" w14:textId="77777777" w:rsidR="00D11812" w:rsidRDefault="00D11812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sz w:val="16"/>
          <w:szCs w:val="18"/>
        </w:rPr>
      </w:pPr>
    </w:p>
    <w:p w14:paraId="3320B222" w14:textId="77777777" w:rsidR="00187C5B" w:rsidRPr="00302B2E" w:rsidRDefault="00187C5B">
      <w:pPr>
        <w:widowControl/>
        <w:overflowPunct/>
        <w:autoSpaceDE/>
        <w:autoSpaceDN/>
        <w:adjustRightInd/>
        <w:textAlignment w:val="auto"/>
        <w:rPr>
          <w:rFonts w:asciiTheme="minorHAnsi" w:hAnsiTheme="minorHAnsi" w:cs="Arial"/>
          <w:sz w:val="16"/>
          <w:szCs w:val="18"/>
        </w:rPr>
      </w:pPr>
    </w:p>
    <w:p w14:paraId="085E9201" w14:textId="77777777" w:rsidR="00D11812" w:rsidRPr="00302B2E" w:rsidRDefault="006423E1" w:rsidP="00994E25">
      <w:pPr>
        <w:rPr>
          <w:rFonts w:asciiTheme="minorHAnsi" w:hAnsiTheme="minorHAnsi" w:cs="Arial"/>
          <w:sz w:val="16"/>
          <w:szCs w:val="18"/>
        </w:rPr>
      </w:pPr>
      <w:r w:rsidRPr="003B1D7E">
        <w:rPr>
          <w:rFonts w:ascii="Calibri" w:hAnsi="Calibri"/>
          <w:b/>
          <w:sz w:val="18"/>
          <w:szCs w:val="18"/>
        </w:rPr>
        <w:t xml:space="preserve">FRB Acknowledgment:  </w:t>
      </w:r>
      <w:r w:rsidRPr="003B1D7E">
        <w:rPr>
          <w:rFonts w:ascii="Calibri" w:hAnsi="Calibri"/>
          <w:sz w:val="18"/>
          <w:szCs w:val="18"/>
        </w:rPr>
        <w:t xml:space="preserve">Date: </w:t>
      </w:r>
      <w:r w:rsidRPr="003B1D7E">
        <w:rPr>
          <w:rFonts w:ascii="Calibri" w:hAnsi="Calibri"/>
          <w:sz w:val="18"/>
          <w:szCs w:val="18"/>
          <w:u w:val="single"/>
        </w:rPr>
        <w:t xml:space="preserve">                             </w:t>
      </w:r>
      <w:r w:rsidRPr="003B1D7E">
        <w:rPr>
          <w:rFonts w:ascii="Calibri" w:hAnsi="Calibri"/>
          <w:sz w:val="18"/>
          <w:szCs w:val="18"/>
        </w:rPr>
        <w:tab/>
      </w:r>
      <w:r w:rsidRPr="003B1D7E">
        <w:rPr>
          <w:rFonts w:ascii="Calibri" w:hAnsi="Calibri"/>
          <w:sz w:val="18"/>
          <w:szCs w:val="18"/>
        </w:rPr>
        <w:tab/>
        <w:t xml:space="preserve">Received By: </w:t>
      </w:r>
      <w:r w:rsidRPr="003B1D7E">
        <w:rPr>
          <w:rFonts w:ascii="Calibri" w:hAnsi="Calibri"/>
          <w:sz w:val="18"/>
          <w:szCs w:val="18"/>
          <w:u w:val="single"/>
        </w:rPr>
        <w:t xml:space="preserve">    </w:t>
      </w:r>
      <w:r w:rsidRPr="003B1D7E">
        <w:rPr>
          <w:rFonts w:ascii="Calibri" w:hAnsi="Calibri"/>
          <w:sz w:val="18"/>
          <w:szCs w:val="18"/>
          <w:u w:val="single"/>
        </w:rPr>
        <w:tab/>
      </w:r>
      <w:r w:rsidRPr="003B1D7E">
        <w:rPr>
          <w:rFonts w:ascii="Calibri" w:hAnsi="Calibri"/>
          <w:sz w:val="18"/>
          <w:szCs w:val="18"/>
          <w:u w:val="single"/>
        </w:rPr>
        <w:tab/>
      </w:r>
      <w:r w:rsidRPr="003B1D7E">
        <w:rPr>
          <w:rFonts w:ascii="Calibri" w:hAnsi="Calibri"/>
          <w:sz w:val="18"/>
          <w:szCs w:val="18"/>
          <w:u w:val="single"/>
        </w:rPr>
        <w:tab/>
        <w:t xml:space="preserve">      </w:t>
      </w:r>
    </w:p>
    <w:p w14:paraId="2F13E710" w14:textId="77777777" w:rsidR="001967E4" w:rsidRDefault="001967E4" w:rsidP="00D7186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9941B38" w14:textId="77777777" w:rsidR="00D11812" w:rsidRPr="00302B2E" w:rsidRDefault="00D11812" w:rsidP="00D7186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302B2E">
        <w:rPr>
          <w:rFonts w:asciiTheme="minorHAnsi" w:hAnsiTheme="minorHAnsi" w:cs="Arial"/>
          <w:b/>
          <w:sz w:val="22"/>
          <w:szCs w:val="22"/>
        </w:rPr>
        <w:t>Reference for Category Code Alignment with Call Reports – Effective</w:t>
      </w:r>
      <w:r w:rsidR="00427D45">
        <w:rPr>
          <w:rFonts w:asciiTheme="minorHAnsi" w:hAnsiTheme="minorHAnsi" w:cs="Arial"/>
          <w:b/>
          <w:sz w:val="22"/>
          <w:szCs w:val="22"/>
        </w:rPr>
        <w:t xml:space="preserve"> </w:t>
      </w:r>
      <w:r w:rsidR="00A236B6">
        <w:rPr>
          <w:rFonts w:asciiTheme="minorHAnsi" w:hAnsiTheme="minorHAnsi" w:cs="Arial"/>
          <w:b/>
          <w:sz w:val="22"/>
          <w:szCs w:val="22"/>
        </w:rPr>
        <w:t>March 31</w:t>
      </w:r>
      <w:r w:rsidR="00427D45">
        <w:rPr>
          <w:rFonts w:asciiTheme="minorHAnsi" w:hAnsiTheme="minorHAnsi" w:cs="Arial"/>
          <w:b/>
          <w:sz w:val="22"/>
          <w:szCs w:val="22"/>
        </w:rPr>
        <w:t>, 2018</w:t>
      </w:r>
    </w:p>
    <w:p w14:paraId="31E4F4FB" w14:textId="77777777" w:rsidR="00D11812" w:rsidRPr="00302B2E" w:rsidRDefault="00D11812" w:rsidP="00D11812">
      <w:pPr>
        <w:jc w:val="right"/>
        <w:rPr>
          <w:rFonts w:asciiTheme="minorHAnsi" w:hAnsiTheme="minorHAnsi" w:cs="Arial"/>
          <w:b/>
          <w:sz w:val="22"/>
          <w:szCs w:val="22"/>
        </w:rPr>
      </w:pPr>
    </w:p>
    <w:p w14:paraId="37971F85" w14:textId="77777777" w:rsidR="00D11812" w:rsidRPr="00302B2E" w:rsidRDefault="00D11812" w:rsidP="005F0126">
      <w:pPr>
        <w:rPr>
          <w:rFonts w:asciiTheme="minorHAnsi" w:hAnsiTheme="minorHAnsi" w:cs="Arial"/>
          <w:sz w:val="16"/>
          <w:szCs w:val="1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2880"/>
        <w:gridCol w:w="2880"/>
      </w:tblGrid>
      <w:tr w:rsidR="00A236B6" w:rsidRPr="00302B2E" w14:paraId="500342BC" w14:textId="77777777" w:rsidTr="007A7F5D">
        <w:trPr>
          <w:trHeight w:val="683"/>
          <w:jc w:val="center"/>
        </w:trPr>
        <w:tc>
          <w:tcPr>
            <w:tcW w:w="4320" w:type="dxa"/>
            <w:vAlign w:val="center"/>
          </w:tcPr>
          <w:p w14:paraId="3BA0FF18" w14:textId="77777777" w:rsidR="00A236B6" w:rsidRPr="008909F0" w:rsidRDefault="00A236B6" w:rsidP="007A7F5D">
            <w:pPr>
              <w:spacing w:after="100" w:afterAutospacing="1"/>
              <w:rPr>
                <w:rFonts w:asciiTheme="minorHAnsi" w:hAnsiTheme="minorHAnsi" w:cstheme="minorHAnsi"/>
                <w:b/>
                <w:sz w:val="20"/>
              </w:rPr>
            </w:pPr>
            <w:r w:rsidRPr="008909F0">
              <w:rPr>
                <w:rFonts w:asciiTheme="minorHAnsi" w:hAnsiTheme="minorHAnsi" w:cstheme="minorHAnsi"/>
                <w:b/>
                <w:sz w:val="20"/>
              </w:rPr>
              <w:t>FRB Loan Category</w:t>
            </w:r>
            <w:r w:rsidRPr="008909F0">
              <w:rPr>
                <w:rStyle w:val="FootnoteReference"/>
                <w:rFonts w:asciiTheme="minorHAnsi" w:hAnsiTheme="minorHAnsi" w:cstheme="minorHAnsi"/>
                <w:b/>
                <w:sz w:val="20"/>
              </w:rPr>
              <w:footnoteReference w:id="2"/>
            </w:r>
          </w:p>
        </w:tc>
        <w:tc>
          <w:tcPr>
            <w:tcW w:w="2880" w:type="dxa"/>
            <w:vAlign w:val="center"/>
          </w:tcPr>
          <w:p w14:paraId="2A670407" w14:textId="77777777" w:rsidR="00A236B6" w:rsidRPr="008909F0" w:rsidRDefault="00A236B6" w:rsidP="007A7F5D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09F0">
              <w:rPr>
                <w:rFonts w:asciiTheme="minorHAnsi" w:hAnsiTheme="minorHAnsi" w:cstheme="minorHAnsi"/>
                <w:b/>
                <w:sz w:val="20"/>
              </w:rPr>
              <w:t>FFIEC Call Report Codes</w:t>
            </w:r>
          </w:p>
        </w:tc>
        <w:tc>
          <w:tcPr>
            <w:tcW w:w="2880" w:type="dxa"/>
            <w:vAlign w:val="center"/>
          </w:tcPr>
          <w:p w14:paraId="4D123EE2" w14:textId="77777777" w:rsidR="00A236B6" w:rsidRPr="008909F0" w:rsidRDefault="00A236B6" w:rsidP="007A7F5D">
            <w:pPr>
              <w:spacing w:after="100" w:afterAutospacing="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09F0">
              <w:rPr>
                <w:rFonts w:asciiTheme="minorHAnsi" w:hAnsiTheme="minorHAnsi" w:cstheme="minorHAnsi"/>
                <w:b/>
                <w:sz w:val="20"/>
              </w:rPr>
              <w:t>NCUA Call Report Codes</w:t>
            </w:r>
          </w:p>
        </w:tc>
      </w:tr>
      <w:tr w:rsidR="00A236B6" w:rsidRPr="00302B2E" w14:paraId="37BBAF11" w14:textId="77777777" w:rsidTr="007A7F5D">
        <w:trPr>
          <w:trHeight w:val="160"/>
          <w:jc w:val="center"/>
        </w:trPr>
        <w:tc>
          <w:tcPr>
            <w:tcW w:w="4320" w:type="dxa"/>
          </w:tcPr>
          <w:p w14:paraId="28240FF3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Agricultural Loans (705):</w:t>
            </w:r>
          </w:p>
        </w:tc>
        <w:tc>
          <w:tcPr>
            <w:tcW w:w="2880" w:type="dxa"/>
          </w:tcPr>
          <w:p w14:paraId="0A84951A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880" w:type="dxa"/>
          </w:tcPr>
          <w:p w14:paraId="1B58C649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1.g.,</w:t>
            </w:r>
            <w:r w:rsidRPr="008909F0">
              <w:rPr>
                <w:rFonts w:asciiTheme="minorHAnsi" w:hAnsiTheme="minorHAnsi" w:cstheme="minorHAnsi"/>
                <w:sz w:val="20"/>
              </w:rPr>
              <w:t xml:space="preserve"> 2.g.</w:t>
            </w:r>
          </w:p>
        </w:tc>
      </w:tr>
      <w:tr w:rsidR="00A236B6" w:rsidRPr="00302B2E" w14:paraId="4B5A840D" w14:textId="77777777" w:rsidTr="007A7F5D">
        <w:trPr>
          <w:trHeight w:val="160"/>
          <w:jc w:val="center"/>
        </w:trPr>
        <w:tc>
          <w:tcPr>
            <w:tcW w:w="4320" w:type="dxa"/>
          </w:tcPr>
          <w:p w14:paraId="36380322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Commercial Leases (710):</w:t>
            </w:r>
          </w:p>
        </w:tc>
        <w:tc>
          <w:tcPr>
            <w:tcW w:w="2880" w:type="dxa"/>
          </w:tcPr>
          <w:p w14:paraId="1DDCEEAB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10.b.</w:t>
            </w:r>
          </w:p>
        </w:tc>
        <w:tc>
          <w:tcPr>
            <w:tcW w:w="2880" w:type="dxa"/>
          </w:tcPr>
          <w:p w14:paraId="3FBCDC41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NA</w:t>
            </w:r>
          </w:p>
        </w:tc>
      </w:tr>
      <w:tr w:rsidR="00A236B6" w:rsidRPr="00302B2E" w14:paraId="26621FD0" w14:textId="77777777" w:rsidTr="007A7F5D">
        <w:trPr>
          <w:trHeight w:val="160"/>
          <w:jc w:val="center"/>
        </w:trPr>
        <w:tc>
          <w:tcPr>
            <w:tcW w:w="4320" w:type="dxa"/>
          </w:tcPr>
          <w:p w14:paraId="6A88C9C7" w14:textId="77777777" w:rsidR="00A236B6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Commercial Loans (710):</w:t>
            </w:r>
          </w:p>
          <w:p w14:paraId="1CB1B614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</w:p>
        </w:tc>
        <w:tc>
          <w:tcPr>
            <w:tcW w:w="2880" w:type="dxa"/>
          </w:tcPr>
          <w:p w14:paraId="68A2EE7C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4/4.a., 2, 2.a., 2.a.(1), 2.a.(2), 2.b., 8, 9., 9.a., 9.b., 9.b.(1)., 9.b.(2)</w:t>
            </w:r>
          </w:p>
        </w:tc>
        <w:tc>
          <w:tcPr>
            <w:tcW w:w="2880" w:type="dxa"/>
          </w:tcPr>
          <w:p w14:paraId="4DA4075A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1.h., 1.i., 1.j., 2.h., 2.i., 2.j., 13</w:t>
            </w:r>
          </w:p>
          <w:p w14:paraId="28BAEEA6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236B6" w:rsidRPr="00302B2E" w14:paraId="3BBC1CB2" w14:textId="77777777" w:rsidTr="007A7F5D">
        <w:trPr>
          <w:trHeight w:val="160"/>
          <w:jc w:val="center"/>
        </w:trPr>
        <w:tc>
          <w:tcPr>
            <w:tcW w:w="4320" w:type="dxa"/>
          </w:tcPr>
          <w:p w14:paraId="1D6B294F" w14:textId="77777777" w:rsidR="00A236B6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Commercial Real Estate Loans (780):</w:t>
            </w:r>
          </w:p>
          <w:p w14:paraId="331C7EC3" w14:textId="77777777" w:rsidR="00A236B6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8909F0">
              <w:rPr>
                <w:rFonts w:asciiTheme="minorHAnsi" w:hAnsiTheme="minorHAnsi" w:cstheme="minorHAnsi"/>
                <w:sz w:val="20"/>
              </w:rPr>
              <w:t xml:space="preserve">Agricultural Loans secured by </w:t>
            </w:r>
            <w:proofErr w:type="gramStart"/>
            <w:r w:rsidRPr="008909F0">
              <w:rPr>
                <w:rFonts w:asciiTheme="minorHAnsi" w:hAnsiTheme="minorHAnsi" w:cstheme="minorHAnsi"/>
                <w:sz w:val="20"/>
              </w:rPr>
              <w:t>farmland</w:t>
            </w:r>
            <w:proofErr w:type="gramEnd"/>
          </w:p>
          <w:p w14:paraId="6737C81E" w14:textId="77777777" w:rsidR="00A236B6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8909F0">
              <w:rPr>
                <w:rFonts w:asciiTheme="minorHAnsi" w:hAnsiTheme="minorHAnsi" w:cstheme="minorHAnsi"/>
                <w:sz w:val="20"/>
              </w:rPr>
              <w:t>Multifamily 5+ Mortgage Loans</w:t>
            </w:r>
          </w:p>
          <w:p w14:paraId="62051976" w14:textId="77777777" w:rsidR="00A236B6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</w:t>
            </w:r>
            <w:r w:rsidRPr="008909F0">
              <w:rPr>
                <w:rFonts w:asciiTheme="minorHAnsi" w:hAnsiTheme="minorHAnsi" w:cstheme="minorHAnsi"/>
                <w:sz w:val="20"/>
              </w:rPr>
              <w:t>Owner Occupied CRE</w:t>
            </w:r>
          </w:p>
          <w:p w14:paraId="78AEB9A7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Non-Farm, Non-Residential </w:t>
            </w:r>
          </w:p>
        </w:tc>
        <w:tc>
          <w:tcPr>
            <w:tcW w:w="2880" w:type="dxa"/>
          </w:tcPr>
          <w:p w14:paraId="62152A2F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004A47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1.b.</w:t>
            </w:r>
          </w:p>
          <w:p w14:paraId="632E73A3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1.d.</w:t>
            </w:r>
          </w:p>
          <w:p w14:paraId="081718FF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1.e.(1)</w:t>
            </w:r>
          </w:p>
          <w:p w14:paraId="7926ADDF" w14:textId="77777777" w:rsidR="00A236B6" w:rsidRPr="00E428A5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1.e.(2)</w:t>
            </w:r>
          </w:p>
        </w:tc>
        <w:tc>
          <w:tcPr>
            <w:tcW w:w="2880" w:type="dxa"/>
          </w:tcPr>
          <w:p w14:paraId="5BE94FE7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0AB2F8E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1.b., </w:t>
            </w:r>
            <w:r w:rsidRPr="008909F0">
              <w:rPr>
                <w:rFonts w:asciiTheme="minorHAnsi" w:hAnsiTheme="minorHAnsi" w:cstheme="minorHAnsi"/>
                <w:sz w:val="20"/>
              </w:rPr>
              <w:t>2.b.</w:t>
            </w:r>
            <w:r>
              <w:rPr>
                <w:rFonts w:asciiTheme="minorHAnsi" w:hAnsiTheme="minorHAnsi" w:cstheme="minorHAnsi"/>
                <w:sz w:val="20"/>
              </w:rPr>
              <w:t>, 11</w:t>
            </w:r>
          </w:p>
          <w:p w14:paraId="624C1DDF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1.c., 2.c.</w:t>
            </w:r>
          </w:p>
          <w:p w14:paraId="1D22D233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1.d., </w:t>
            </w:r>
            <w:r w:rsidRPr="008909F0">
              <w:rPr>
                <w:rFonts w:asciiTheme="minorHAnsi" w:hAnsiTheme="minorHAnsi" w:cstheme="minorHAnsi"/>
                <w:sz w:val="20"/>
              </w:rPr>
              <w:t>2.d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BE6AE5D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1.e., 2.e</w:t>
            </w:r>
            <w:r w:rsidRPr="008909F0">
              <w:rPr>
                <w:rFonts w:asciiTheme="minorHAnsi" w:hAnsiTheme="minorHAnsi" w:cstheme="minorHAnsi"/>
                <w:sz w:val="20"/>
              </w:rPr>
              <w:t>.</w:t>
            </w:r>
            <w:r>
              <w:rPr>
                <w:rFonts w:asciiTheme="minorHAnsi" w:hAnsiTheme="minorHAnsi" w:cstheme="minorHAnsi"/>
                <w:sz w:val="20"/>
              </w:rPr>
              <w:t>, 11, 12</w:t>
            </w:r>
          </w:p>
        </w:tc>
      </w:tr>
      <w:tr w:rsidR="00A236B6" w:rsidRPr="00302B2E" w14:paraId="586FCB7F" w14:textId="77777777" w:rsidTr="007A7F5D">
        <w:trPr>
          <w:trHeight w:val="150"/>
          <w:jc w:val="center"/>
        </w:trPr>
        <w:tc>
          <w:tcPr>
            <w:tcW w:w="4320" w:type="dxa"/>
          </w:tcPr>
          <w:p w14:paraId="3AA5BC9E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Construction Loans (790):</w:t>
            </w:r>
          </w:p>
        </w:tc>
        <w:tc>
          <w:tcPr>
            <w:tcW w:w="2880" w:type="dxa"/>
          </w:tcPr>
          <w:p w14:paraId="0341DF15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1.a.(1), 1.a.</w:t>
            </w:r>
            <w:r w:rsidRPr="008909F0">
              <w:rPr>
                <w:rFonts w:asciiTheme="minorHAnsi" w:hAnsiTheme="minorHAnsi" w:cstheme="minorHAnsi"/>
                <w:sz w:val="20"/>
              </w:rPr>
              <w:t>(2)</w:t>
            </w:r>
          </w:p>
        </w:tc>
        <w:tc>
          <w:tcPr>
            <w:tcW w:w="2880" w:type="dxa"/>
          </w:tcPr>
          <w:p w14:paraId="1117C867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1.a.,</w:t>
            </w:r>
            <w:r w:rsidRPr="008909F0">
              <w:rPr>
                <w:rFonts w:asciiTheme="minorHAnsi" w:hAnsiTheme="minorHAnsi" w:cstheme="minorHAnsi"/>
                <w:sz w:val="20"/>
              </w:rPr>
              <w:t xml:space="preserve"> 2.a.</w:t>
            </w:r>
          </w:p>
        </w:tc>
      </w:tr>
      <w:tr w:rsidR="00A236B6" w:rsidRPr="00302B2E" w14:paraId="3EE5FFDB" w14:textId="77777777" w:rsidTr="007A7F5D">
        <w:trPr>
          <w:trHeight w:val="160"/>
          <w:jc w:val="center"/>
        </w:trPr>
        <w:tc>
          <w:tcPr>
            <w:tcW w:w="4320" w:type="dxa"/>
          </w:tcPr>
          <w:p w14:paraId="53DE9AD5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Consumer Leases— Auto, Marine (743):</w:t>
            </w:r>
          </w:p>
        </w:tc>
        <w:tc>
          <w:tcPr>
            <w:tcW w:w="2880" w:type="dxa"/>
          </w:tcPr>
          <w:p w14:paraId="1DE6B319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10.a.</w:t>
            </w:r>
          </w:p>
        </w:tc>
        <w:tc>
          <w:tcPr>
            <w:tcW w:w="2880" w:type="dxa"/>
          </w:tcPr>
          <w:p w14:paraId="36719821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</w:tr>
      <w:tr w:rsidR="00A236B6" w:rsidRPr="00302B2E" w14:paraId="6ADB2438" w14:textId="77777777" w:rsidTr="007A7F5D">
        <w:trPr>
          <w:trHeight w:val="160"/>
          <w:jc w:val="center"/>
        </w:trPr>
        <w:tc>
          <w:tcPr>
            <w:tcW w:w="4320" w:type="dxa"/>
          </w:tcPr>
          <w:p w14:paraId="1895548B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Consumer Loans—Secured Auto, Marine (741):</w:t>
            </w:r>
          </w:p>
        </w:tc>
        <w:tc>
          <w:tcPr>
            <w:tcW w:w="2880" w:type="dxa"/>
          </w:tcPr>
          <w:p w14:paraId="33D9261F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6.c.,</w:t>
            </w:r>
            <w:r w:rsidRPr="008909F0">
              <w:rPr>
                <w:rFonts w:asciiTheme="minorHAnsi" w:hAnsiTheme="minorHAnsi" w:cstheme="minorHAnsi"/>
                <w:sz w:val="20"/>
              </w:rPr>
              <w:t xml:space="preserve"> 6.d.</w:t>
            </w:r>
          </w:p>
        </w:tc>
        <w:tc>
          <w:tcPr>
            <w:tcW w:w="2880" w:type="dxa"/>
          </w:tcPr>
          <w:p w14:paraId="2C9853FF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5, 6, 8</w:t>
            </w:r>
          </w:p>
        </w:tc>
      </w:tr>
      <w:tr w:rsidR="00A236B6" w:rsidRPr="00302B2E" w14:paraId="73AFC33A" w14:textId="77777777" w:rsidTr="007A7F5D">
        <w:trPr>
          <w:trHeight w:val="150"/>
          <w:jc w:val="center"/>
        </w:trPr>
        <w:tc>
          <w:tcPr>
            <w:tcW w:w="4320" w:type="dxa"/>
          </w:tcPr>
          <w:p w14:paraId="7409563A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Credit Card Receivables </w:t>
            </w:r>
          </w:p>
        </w:tc>
        <w:tc>
          <w:tcPr>
            <w:tcW w:w="2880" w:type="dxa"/>
          </w:tcPr>
          <w:p w14:paraId="253DDFD7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6.a.</w:t>
            </w:r>
          </w:p>
        </w:tc>
        <w:tc>
          <w:tcPr>
            <w:tcW w:w="2880" w:type="dxa"/>
          </w:tcPr>
          <w:p w14:paraId="51C0FCD1" w14:textId="77777777" w:rsidR="00A236B6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A236B6" w:rsidRPr="00302B2E" w14:paraId="64A0530F" w14:textId="77777777" w:rsidTr="007A7F5D">
        <w:trPr>
          <w:trHeight w:val="150"/>
          <w:jc w:val="center"/>
        </w:trPr>
        <w:tc>
          <w:tcPr>
            <w:tcW w:w="4320" w:type="dxa"/>
          </w:tcPr>
          <w:p w14:paraId="38E17817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Consumer Loans—Unsecured (740):</w:t>
            </w:r>
          </w:p>
        </w:tc>
        <w:tc>
          <w:tcPr>
            <w:tcW w:w="2880" w:type="dxa"/>
          </w:tcPr>
          <w:p w14:paraId="3CC8D31D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6.b. and 6.d.</w:t>
            </w:r>
          </w:p>
        </w:tc>
        <w:tc>
          <w:tcPr>
            <w:tcW w:w="2880" w:type="dxa"/>
          </w:tcPr>
          <w:p w14:paraId="7F57C152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</w:tr>
      <w:tr w:rsidR="00A236B6" w:rsidRPr="00302B2E" w14:paraId="1FA51E31" w14:textId="77777777" w:rsidTr="007A7F5D">
        <w:trPr>
          <w:trHeight w:val="150"/>
          <w:jc w:val="center"/>
        </w:trPr>
        <w:tc>
          <w:tcPr>
            <w:tcW w:w="4320" w:type="dxa"/>
          </w:tcPr>
          <w:p w14:paraId="759F526B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Home Equity Loans or Lines (760):</w:t>
            </w:r>
          </w:p>
        </w:tc>
        <w:tc>
          <w:tcPr>
            <w:tcW w:w="2880" w:type="dxa"/>
          </w:tcPr>
          <w:p w14:paraId="7C29C941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1.c.(1)</w:t>
            </w:r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8909F0">
              <w:rPr>
                <w:rFonts w:asciiTheme="minorHAnsi" w:hAnsiTheme="minorHAnsi" w:cstheme="minorHAnsi"/>
                <w:sz w:val="20"/>
              </w:rPr>
              <w:t>1.c.(2)(b)</w:t>
            </w:r>
          </w:p>
        </w:tc>
        <w:tc>
          <w:tcPr>
            <w:tcW w:w="2880" w:type="dxa"/>
          </w:tcPr>
          <w:p w14:paraId="6A1AC283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</w:p>
        </w:tc>
      </w:tr>
      <w:tr w:rsidR="00A236B6" w:rsidRPr="00302B2E" w14:paraId="1F49983D" w14:textId="77777777" w:rsidTr="007A7F5D">
        <w:trPr>
          <w:trHeight w:val="160"/>
          <w:jc w:val="center"/>
        </w:trPr>
        <w:tc>
          <w:tcPr>
            <w:tcW w:w="4320" w:type="dxa"/>
          </w:tcPr>
          <w:p w14:paraId="1C840848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Mortgage 1-4 Family Loans (750):</w:t>
            </w:r>
          </w:p>
        </w:tc>
        <w:tc>
          <w:tcPr>
            <w:tcW w:w="2880" w:type="dxa"/>
          </w:tcPr>
          <w:p w14:paraId="103E7AC4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1.c.(2)(a)</w:t>
            </w:r>
          </w:p>
        </w:tc>
        <w:tc>
          <w:tcPr>
            <w:tcW w:w="2880" w:type="dxa"/>
          </w:tcPr>
          <w:p w14:paraId="47F8650E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</w:tr>
      <w:tr w:rsidR="00A236B6" w:rsidRPr="00302B2E" w14:paraId="3084B799" w14:textId="77777777" w:rsidTr="007A7F5D">
        <w:trPr>
          <w:trHeight w:val="70"/>
          <w:jc w:val="center"/>
        </w:trPr>
        <w:tc>
          <w:tcPr>
            <w:tcW w:w="4320" w:type="dxa"/>
          </w:tcPr>
          <w:p w14:paraId="656220F1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Private Banking Loans (730):</w:t>
            </w:r>
          </w:p>
        </w:tc>
        <w:tc>
          <w:tcPr>
            <w:tcW w:w="5760" w:type="dxa"/>
            <w:gridSpan w:val="2"/>
          </w:tcPr>
          <w:p w14:paraId="0096B404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Phase out by 6/30/2018</w:t>
            </w:r>
          </w:p>
        </w:tc>
      </w:tr>
      <w:tr w:rsidR="00A236B6" w:rsidRPr="00302B2E" w14:paraId="71BD50FE" w14:textId="77777777" w:rsidTr="007A7F5D">
        <w:trPr>
          <w:trHeight w:val="160"/>
          <w:jc w:val="center"/>
        </w:trPr>
        <w:tc>
          <w:tcPr>
            <w:tcW w:w="4320" w:type="dxa"/>
          </w:tcPr>
          <w:p w14:paraId="6E84409F" w14:textId="77777777" w:rsidR="00A236B6" w:rsidRPr="008909F0" w:rsidRDefault="00A236B6" w:rsidP="007A7F5D">
            <w:pPr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Raw Land Loans (791)</w:t>
            </w:r>
            <w:r w:rsidRPr="008909F0">
              <w:rPr>
                <w:rStyle w:val="FootnoteReference"/>
                <w:rFonts w:asciiTheme="minorHAnsi" w:hAnsiTheme="minorHAnsi" w:cstheme="minorHAnsi"/>
                <w:sz w:val="20"/>
              </w:rPr>
              <w:footnoteReference w:id="3"/>
            </w:r>
            <w:r w:rsidRPr="008909F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880" w:type="dxa"/>
          </w:tcPr>
          <w:p w14:paraId="62B00982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1.a.(2)</w:t>
            </w:r>
          </w:p>
        </w:tc>
        <w:tc>
          <w:tcPr>
            <w:tcW w:w="2880" w:type="dxa"/>
          </w:tcPr>
          <w:p w14:paraId="1669BE7C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1.a.,</w:t>
            </w:r>
            <w:r w:rsidRPr="008909F0">
              <w:rPr>
                <w:rFonts w:asciiTheme="minorHAnsi" w:hAnsiTheme="minorHAnsi" w:cstheme="minorHAnsi"/>
                <w:sz w:val="20"/>
              </w:rPr>
              <w:t xml:space="preserve"> 2.a.</w:t>
            </w:r>
            <w:r>
              <w:rPr>
                <w:rFonts w:asciiTheme="minorHAnsi" w:hAnsiTheme="minorHAnsi" w:cstheme="minorHAnsi"/>
                <w:sz w:val="20"/>
              </w:rPr>
              <w:t>, 11</w:t>
            </w:r>
          </w:p>
        </w:tc>
      </w:tr>
      <w:tr w:rsidR="00A236B6" w:rsidRPr="00302B2E" w14:paraId="133B812B" w14:textId="77777777" w:rsidTr="007A7F5D">
        <w:trPr>
          <w:trHeight w:val="150"/>
          <w:jc w:val="center"/>
        </w:trPr>
        <w:tc>
          <w:tcPr>
            <w:tcW w:w="4320" w:type="dxa"/>
          </w:tcPr>
          <w:p w14:paraId="06D91816" w14:textId="77777777" w:rsidR="00A236B6" w:rsidRPr="008909F0" w:rsidRDefault="00A236B6" w:rsidP="007A7F5D">
            <w:pPr>
              <w:ind w:right="144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Student Loans (744):</w:t>
            </w:r>
          </w:p>
        </w:tc>
        <w:tc>
          <w:tcPr>
            <w:tcW w:w="2880" w:type="dxa"/>
          </w:tcPr>
          <w:p w14:paraId="517DC88D" w14:textId="77777777" w:rsidR="00A236B6" w:rsidRPr="008909F0" w:rsidRDefault="00A236B6" w:rsidP="007A7F5D">
            <w:pPr>
              <w:ind w:right="144"/>
              <w:jc w:val="center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6.d.</w:t>
            </w:r>
          </w:p>
        </w:tc>
        <w:tc>
          <w:tcPr>
            <w:tcW w:w="2880" w:type="dxa"/>
          </w:tcPr>
          <w:p w14:paraId="6183AAC7" w14:textId="77777777" w:rsidR="00A236B6" w:rsidRPr="008909F0" w:rsidRDefault="00A236B6" w:rsidP="007A7F5D">
            <w:pPr>
              <w:ind w:right="144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A236B6" w:rsidRPr="00302B2E" w14:paraId="5601760D" w14:textId="77777777" w:rsidTr="007A7F5D">
        <w:trPr>
          <w:trHeight w:val="160"/>
          <w:jc w:val="center"/>
        </w:trPr>
        <w:tc>
          <w:tcPr>
            <w:tcW w:w="4320" w:type="dxa"/>
          </w:tcPr>
          <w:p w14:paraId="6CD6FF2C" w14:textId="77777777" w:rsidR="00A236B6" w:rsidRPr="008909F0" w:rsidRDefault="00A236B6" w:rsidP="007A7F5D">
            <w:pPr>
              <w:ind w:right="144"/>
              <w:rPr>
                <w:rFonts w:asciiTheme="minorHAnsi" w:hAnsiTheme="minorHAnsi" w:cstheme="minorHAnsi"/>
                <w:sz w:val="20"/>
              </w:rPr>
            </w:pPr>
            <w:r w:rsidRPr="008909F0">
              <w:rPr>
                <w:rFonts w:asciiTheme="minorHAnsi" w:hAnsiTheme="minorHAnsi" w:cstheme="minorHAnsi"/>
                <w:sz w:val="20"/>
              </w:rPr>
              <w:t>US / US Agency Guaranteed Loans (720)</w:t>
            </w:r>
            <w:r w:rsidRPr="008909F0">
              <w:rPr>
                <w:rStyle w:val="FootnoteReference"/>
                <w:rFonts w:asciiTheme="minorHAnsi" w:hAnsiTheme="minorHAnsi" w:cstheme="minorHAnsi"/>
                <w:sz w:val="20"/>
              </w:rPr>
              <w:footnoteReference w:id="4"/>
            </w:r>
            <w:r w:rsidRPr="008909F0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880" w:type="dxa"/>
          </w:tcPr>
          <w:p w14:paraId="0F082FCD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909F0">
              <w:rPr>
                <w:rFonts w:asciiTheme="minorHAnsi" w:hAnsiTheme="minorHAnsi" w:cstheme="minorHAnsi"/>
                <w:sz w:val="20"/>
              </w:rPr>
              <w:t>Gtd</w:t>
            </w:r>
            <w:proofErr w:type="spellEnd"/>
            <w:r w:rsidRPr="008909F0">
              <w:rPr>
                <w:rFonts w:asciiTheme="minorHAnsi" w:hAnsiTheme="minorHAnsi" w:cstheme="minorHAnsi"/>
                <w:sz w:val="20"/>
              </w:rPr>
              <w:t xml:space="preserve"> loan amounts</w:t>
            </w:r>
          </w:p>
        </w:tc>
        <w:tc>
          <w:tcPr>
            <w:tcW w:w="2880" w:type="dxa"/>
          </w:tcPr>
          <w:p w14:paraId="481E85D7" w14:textId="77777777" w:rsidR="00A236B6" w:rsidRPr="008909F0" w:rsidRDefault="00A236B6" w:rsidP="007A7F5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909F0">
              <w:rPr>
                <w:rFonts w:asciiTheme="minorHAnsi" w:hAnsiTheme="minorHAnsi" w:cstheme="minorHAnsi"/>
                <w:sz w:val="20"/>
              </w:rPr>
              <w:t>Gtd</w:t>
            </w:r>
            <w:proofErr w:type="spellEnd"/>
            <w:r w:rsidRPr="008909F0">
              <w:rPr>
                <w:rFonts w:asciiTheme="minorHAnsi" w:hAnsiTheme="minorHAnsi" w:cstheme="minorHAnsi"/>
                <w:sz w:val="20"/>
              </w:rPr>
              <w:t xml:space="preserve"> loan amounts</w:t>
            </w:r>
          </w:p>
        </w:tc>
      </w:tr>
    </w:tbl>
    <w:p w14:paraId="111AAE9C" w14:textId="77777777" w:rsidR="00D11812" w:rsidRPr="00302B2E" w:rsidRDefault="00D11812" w:rsidP="005F0126">
      <w:pPr>
        <w:rPr>
          <w:rFonts w:asciiTheme="minorHAnsi" w:hAnsiTheme="minorHAnsi" w:cs="Arial"/>
          <w:sz w:val="16"/>
          <w:szCs w:val="18"/>
        </w:rPr>
      </w:pPr>
    </w:p>
    <w:sectPr w:rsidR="00D11812" w:rsidRPr="00302B2E" w:rsidSect="000157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576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63EA9" w14:textId="77777777" w:rsidR="003D040A" w:rsidRDefault="003D040A" w:rsidP="00E56915">
      <w:r>
        <w:separator/>
      </w:r>
    </w:p>
  </w:endnote>
  <w:endnote w:type="continuationSeparator" w:id="0">
    <w:p w14:paraId="5731D14B" w14:textId="77777777" w:rsidR="003D040A" w:rsidRDefault="003D040A" w:rsidP="00E5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483D" w14:textId="77777777" w:rsidR="001C50F6" w:rsidRDefault="001C5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23E2" w14:textId="193455FE" w:rsidR="00A37F88" w:rsidRPr="001F6FA9" w:rsidRDefault="001C50F6" w:rsidP="003D6ACD">
    <w:pPr>
      <w:ind w:left="12240" w:firstLine="720"/>
      <w:rPr>
        <w:rFonts w:ascii="Arial Narrow" w:hAnsi="Arial Narrow"/>
        <w:b/>
        <w:sz w:val="14"/>
        <w:szCs w:val="14"/>
      </w:rPr>
    </w:pPr>
    <w:r>
      <w:rPr>
        <w:rFonts w:ascii="Arial Narrow" w:hAnsi="Arial Narrow"/>
        <w:b/>
        <w:sz w:val="14"/>
        <w:szCs w:val="14"/>
      </w:rPr>
      <w:t>Rev 6/2023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1112" w14:textId="77777777" w:rsidR="001C50F6" w:rsidRDefault="001C5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B945" w14:textId="77777777" w:rsidR="003D040A" w:rsidRDefault="003D040A" w:rsidP="00E56915">
      <w:r>
        <w:separator/>
      </w:r>
    </w:p>
  </w:footnote>
  <w:footnote w:type="continuationSeparator" w:id="0">
    <w:p w14:paraId="29111511" w14:textId="77777777" w:rsidR="003D040A" w:rsidRDefault="003D040A" w:rsidP="00E56915">
      <w:r>
        <w:continuationSeparator/>
      </w:r>
    </w:p>
  </w:footnote>
  <w:footnote w:id="1">
    <w:p w14:paraId="750D4F6E" w14:textId="77777777" w:rsidR="004967DE" w:rsidRDefault="004967DE">
      <w:pPr>
        <w:pStyle w:val="FootnoteText"/>
      </w:pPr>
      <w:r>
        <w:rPr>
          <w:rStyle w:val="FootnoteReference"/>
        </w:rPr>
        <w:footnoteRef/>
      </w:r>
      <w:r w:rsidRPr="004967DE">
        <w:rPr>
          <w:sz w:val="18"/>
        </w:rPr>
        <w:t xml:space="preserve"> </w:t>
      </w:r>
      <w:r w:rsidRPr="00A0266C">
        <w:rPr>
          <w:sz w:val="16"/>
        </w:rPr>
        <w:t>(Current Outstanding Balance – Previous Outstanding Balance)/(Previous Outstanding Balance)</w:t>
      </w:r>
    </w:p>
  </w:footnote>
  <w:footnote w:id="2">
    <w:p w14:paraId="1AAD29FF" w14:textId="77777777" w:rsidR="00A236B6" w:rsidRPr="00FA0E43" w:rsidRDefault="00A236B6" w:rsidP="00A236B6">
      <w:pPr>
        <w:pStyle w:val="FootnoteText"/>
        <w:rPr>
          <w:rFonts w:asciiTheme="minorHAnsi" w:hAnsiTheme="minorHAnsi" w:cstheme="minorHAnsi"/>
        </w:rPr>
      </w:pPr>
      <w:r w:rsidRPr="00FA0E43">
        <w:rPr>
          <w:rStyle w:val="FootnoteReference"/>
          <w:rFonts w:asciiTheme="minorHAnsi" w:hAnsiTheme="minorHAnsi" w:cstheme="minorHAnsi"/>
        </w:rPr>
        <w:footnoteRef/>
      </w:r>
      <w:r w:rsidRPr="00FA0E43">
        <w:rPr>
          <w:rFonts w:asciiTheme="minorHAnsi" w:hAnsiTheme="minorHAnsi" w:cstheme="minorHAnsi"/>
        </w:rPr>
        <w:t xml:space="preserve"> For Reserve Bank pledging purposes, loans should be classified and coded according to the Report of Condition and Income (“call report”) definitions.  </w:t>
      </w:r>
      <w:r>
        <w:rPr>
          <w:rFonts w:asciiTheme="minorHAnsi" w:hAnsiTheme="minorHAnsi" w:cstheme="minorHAnsi"/>
        </w:rPr>
        <w:t>Refer to the Federal Reserve Collateral Guidelines for additional information or c</w:t>
      </w:r>
      <w:r w:rsidRPr="00FA0E43">
        <w:rPr>
          <w:rFonts w:asciiTheme="minorHAnsi" w:hAnsiTheme="minorHAnsi" w:cstheme="minorHAnsi"/>
        </w:rPr>
        <w:t xml:space="preserve">ontact the Federal Reserve Bank of </w:t>
      </w:r>
      <w:r>
        <w:rPr>
          <w:rFonts w:asciiTheme="minorHAnsi" w:hAnsiTheme="minorHAnsi" w:cstheme="minorHAnsi"/>
        </w:rPr>
        <w:t>Atlanta</w:t>
      </w:r>
      <w:r w:rsidRPr="00FA0E43">
        <w:rPr>
          <w:rFonts w:asciiTheme="minorHAnsi" w:hAnsiTheme="minorHAnsi" w:cstheme="minorHAnsi"/>
        </w:rPr>
        <w:t xml:space="preserve"> at </w:t>
      </w:r>
      <w:r w:rsidRPr="00A32A4C">
        <w:rPr>
          <w:rFonts w:asciiTheme="minorHAnsi" w:hAnsiTheme="minorHAnsi" w:cstheme="minorHAnsi"/>
        </w:rPr>
        <w:t>888-500-2390, option 2</w:t>
      </w:r>
      <w:r>
        <w:rPr>
          <w:rFonts w:asciiTheme="minorHAnsi" w:hAnsiTheme="minorHAnsi" w:cstheme="minorHAnsi"/>
        </w:rPr>
        <w:t xml:space="preserve"> </w:t>
      </w:r>
      <w:r w:rsidRPr="00FA0E43">
        <w:rPr>
          <w:rFonts w:asciiTheme="minorHAnsi" w:hAnsiTheme="minorHAnsi" w:cstheme="minorHAnsi"/>
        </w:rPr>
        <w:t>if you have any questions.</w:t>
      </w:r>
      <w:r w:rsidRPr="00FA0E43">
        <w:rPr>
          <w:rFonts w:asciiTheme="minorHAnsi" w:hAnsiTheme="minorHAnsi" w:cstheme="minorHAnsi"/>
        </w:rPr>
        <w:tab/>
      </w:r>
    </w:p>
  </w:footnote>
  <w:footnote w:id="3">
    <w:p w14:paraId="0030D902" w14:textId="77777777" w:rsidR="00A236B6" w:rsidRPr="00FA0E43" w:rsidRDefault="00A236B6" w:rsidP="00A236B6">
      <w:pPr>
        <w:pStyle w:val="FootnoteText"/>
        <w:rPr>
          <w:rFonts w:asciiTheme="minorHAnsi" w:hAnsiTheme="minorHAnsi" w:cstheme="minorHAnsi"/>
        </w:rPr>
      </w:pPr>
      <w:r w:rsidRPr="00FA0E43">
        <w:rPr>
          <w:rStyle w:val="FootnoteReference"/>
          <w:rFonts w:asciiTheme="minorHAnsi" w:hAnsiTheme="minorHAnsi" w:cstheme="minorHAnsi"/>
        </w:rPr>
        <w:footnoteRef/>
      </w:r>
      <w:r w:rsidRPr="00FA0E43">
        <w:rPr>
          <w:rFonts w:asciiTheme="minorHAnsi" w:hAnsiTheme="minorHAnsi" w:cstheme="minorHAnsi"/>
        </w:rPr>
        <w:t xml:space="preserve"> </w:t>
      </w:r>
      <w:r w:rsidRPr="008B26B1">
        <w:rPr>
          <w:rFonts w:asciiTheme="minorHAnsi" w:hAnsiTheme="minorHAnsi" w:cstheme="minorHAnsi"/>
        </w:rPr>
        <w:t>For FFIEC/NCUA, raw land loans fall under the construction loan category.  For FRB pledge purposes, raw land loan</w:t>
      </w:r>
      <w:r>
        <w:rPr>
          <w:rFonts w:asciiTheme="minorHAnsi" w:hAnsiTheme="minorHAnsi" w:cstheme="minorHAnsi"/>
        </w:rPr>
        <w:t>s</w:t>
      </w:r>
      <w:r w:rsidRPr="008B26B1">
        <w:rPr>
          <w:rFonts w:asciiTheme="minorHAnsi" w:hAnsiTheme="minorHAnsi" w:cstheme="minorHAnsi"/>
        </w:rPr>
        <w:t xml:space="preserve"> are secured by land that has not been improved upon, e.g. no plu</w:t>
      </w:r>
      <w:r>
        <w:rPr>
          <w:rFonts w:asciiTheme="minorHAnsi" w:hAnsiTheme="minorHAnsi" w:cstheme="minorHAnsi"/>
        </w:rPr>
        <w:t>mbing, sewage, electricity, etc</w:t>
      </w:r>
      <w:r w:rsidRPr="009A5813">
        <w:rPr>
          <w:rFonts w:asciiTheme="minorHAnsi" w:hAnsiTheme="minorHAnsi" w:cstheme="minorHAnsi"/>
        </w:rPr>
        <w:t>.</w:t>
      </w:r>
    </w:p>
  </w:footnote>
  <w:footnote w:id="4">
    <w:p w14:paraId="6D01CC22" w14:textId="77777777" w:rsidR="00A236B6" w:rsidRPr="00FA0E43" w:rsidRDefault="00A236B6" w:rsidP="00A236B6">
      <w:pPr>
        <w:rPr>
          <w:rFonts w:asciiTheme="minorHAnsi" w:hAnsiTheme="minorHAnsi"/>
          <w:color w:val="000000"/>
          <w:sz w:val="20"/>
        </w:rPr>
      </w:pPr>
      <w:r w:rsidRPr="00FA0E43">
        <w:rPr>
          <w:rStyle w:val="FootnoteReference"/>
          <w:rFonts w:asciiTheme="minorHAnsi" w:hAnsiTheme="minorHAnsi" w:cstheme="minorHAnsi"/>
          <w:sz w:val="20"/>
        </w:rPr>
        <w:footnoteRef/>
      </w:r>
      <w:r w:rsidRPr="00FA0E43">
        <w:rPr>
          <w:rFonts w:asciiTheme="minorHAnsi" w:hAnsiTheme="minorHAnsi" w:cstheme="minorHAnsi"/>
          <w:sz w:val="20"/>
        </w:rPr>
        <w:t xml:space="preserve"> Only the guaranteed portion of the US Agency Guaranteed loans will receive the guaranteed margin.  The remaining non-guaranteed portion may be pledged under the respective loan category, depending on the agency, and the regular loan margin will be applied.</w:t>
      </w:r>
      <w:r w:rsidRPr="00FA0E43">
        <w:rPr>
          <w:rFonts w:asciiTheme="minorHAnsi" w:hAnsiTheme="minorHAnsi" w:cstheme="minorHAnsi"/>
          <w:color w:val="000000"/>
          <w:sz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D78F" w14:textId="77777777" w:rsidR="001C50F6" w:rsidRDefault="001C5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14A9" w14:textId="77777777" w:rsidR="001C50F6" w:rsidRDefault="001C50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CF53" w14:textId="77777777" w:rsidR="001C50F6" w:rsidRDefault="001C5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071"/>
    <w:multiLevelType w:val="hybridMultilevel"/>
    <w:tmpl w:val="A2B2F57A"/>
    <w:lvl w:ilvl="0" w:tplc="FEC445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F3E7F"/>
    <w:multiLevelType w:val="hybridMultilevel"/>
    <w:tmpl w:val="4984D90C"/>
    <w:lvl w:ilvl="0" w:tplc="60AE75B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6652"/>
    <w:multiLevelType w:val="hybridMultilevel"/>
    <w:tmpl w:val="44DE8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475AD4"/>
    <w:multiLevelType w:val="hybridMultilevel"/>
    <w:tmpl w:val="78561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E2531"/>
    <w:multiLevelType w:val="multilevel"/>
    <w:tmpl w:val="44DE8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8C7AD9"/>
    <w:multiLevelType w:val="hybridMultilevel"/>
    <w:tmpl w:val="C19AB6C6"/>
    <w:lvl w:ilvl="0" w:tplc="29728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491555">
    <w:abstractNumId w:val="2"/>
  </w:num>
  <w:num w:numId="2" w16cid:durableId="2084833460">
    <w:abstractNumId w:val="4"/>
  </w:num>
  <w:num w:numId="3" w16cid:durableId="1045985895">
    <w:abstractNumId w:val="0"/>
  </w:num>
  <w:num w:numId="4" w16cid:durableId="929125567">
    <w:abstractNumId w:val="3"/>
  </w:num>
  <w:num w:numId="5" w16cid:durableId="321543596">
    <w:abstractNumId w:val="1"/>
  </w:num>
  <w:num w:numId="6" w16cid:durableId="1406804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06"/>
    <w:rsid w:val="00013C27"/>
    <w:rsid w:val="000157BB"/>
    <w:rsid w:val="00022B1B"/>
    <w:rsid w:val="00023A04"/>
    <w:rsid w:val="00035F0B"/>
    <w:rsid w:val="00037F39"/>
    <w:rsid w:val="00045BB9"/>
    <w:rsid w:val="000478B8"/>
    <w:rsid w:val="00056CAB"/>
    <w:rsid w:val="00063F75"/>
    <w:rsid w:val="00065D75"/>
    <w:rsid w:val="00076B2F"/>
    <w:rsid w:val="00077FAE"/>
    <w:rsid w:val="0008321C"/>
    <w:rsid w:val="00085298"/>
    <w:rsid w:val="00094A11"/>
    <w:rsid w:val="000A17D1"/>
    <w:rsid w:val="000A214E"/>
    <w:rsid w:val="000A22BE"/>
    <w:rsid w:val="000A3793"/>
    <w:rsid w:val="000A7F75"/>
    <w:rsid w:val="000B2863"/>
    <w:rsid w:val="000B77A3"/>
    <w:rsid w:val="000E43C8"/>
    <w:rsid w:val="000E5DA2"/>
    <w:rsid w:val="000F52AC"/>
    <w:rsid w:val="001065CA"/>
    <w:rsid w:val="00114753"/>
    <w:rsid w:val="001168E9"/>
    <w:rsid w:val="00135D02"/>
    <w:rsid w:val="001432E7"/>
    <w:rsid w:val="00146A06"/>
    <w:rsid w:val="00161C2D"/>
    <w:rsid w:val="001702A3"/>
    <w:rsid w:val="00171F11"/>
    <w:rsid w:val="00175588"/>
    <w:rsid w:val="00187C5B"/>
    <w:rsid w:val="001956D9"/>
    <w:rsid w:val="001967E4"/>
    <w:rsid w:val="001A26CB"/>
    <w:rsid w:val="001B42DB"/>
    <w:rsid w:val="001B4420"/>
    <w:rsid w:val="001B55E0"/>
    <w:rsid w:val="001B57D2"/>
    <w:rsid w:val="001C50F6"/>
    <w:rsid w:val="001D11E1"/>
    <w:rsid w:val="001D1F64"/>
    <w:rsid w:val="001E2617"/>
    <w:rsid w:val="001E489C"/>
    <w:rsid w:val="001F1546"/>
    <w:rsid w:val="001F1D46"/>
    <w:rsid w:val="001F2135"/>
    <w:rsid w:val="001F448A"/>
    <w:rsid w:val="001F6FA9"/>
    <w:rsid w:val="0020718C"/>
    <w:rsid w:val="00221BC3"/>
    <w:rsid w:val="00222C87"/>
    <w:rsid w:val="002314A3"/>
    <w:rsid w:val="00232800"/>
    <w:rsid w:val="002350A9"/>
    <w:rsid w:val="00246E5E"/>
    <w:rsid w:val="0025120E"/>
    <w:rsid w:val="00251437"/>
    <w:rsid w:val="00253E09"/>
    <w:rsid w:val="00264948"/>
    <w:rsid w:val="00272573"/>
    <w:rsid w:val="00284CF2"/>
    <w:rsid w:val="00295293"/>
    <w:rsid w:val="002A260B"/>
    <w:rsid w:val="002B6EFF"/>
    <w:rsid w:val="002C0012"/>
    <w:rsid w:val="002C7293"/>
    <w:rsid w:val="002E25E9"/>
    <w:rsid w:val="002E57F1"/>
    <w:rsid w:val="002F0016"/>
    <w:rsid w:val="002F04D8"/>
    <w:rsid w:val="002F1CA1"/>
    <w:rsid w:val="002F43CC"/>
    <w:rsid w:val="002F5C9F"/>
    <w:rsid w:val="003005DF"/>
    <w:rsid w:val="00302B2E"/>
    <w:rsid w:val="003116B4"/>
    <w:rsid w:val="00320FE8"/>
    <w:rsid w:val="003236C8"/>
    <w:rsid w:val="00325DA9"/>
    <w:rsid w:val="00327D9C"/>
    <w:rsid w:val="00331DDA"/>
    <w:rsid w:val="00335789"/>
    <w:rsid w:val="00353A10"/>
    <w:rsid w:val="00353DCD"/>
    <w:rsid w:val="00382BF7"/>
    <w:rsid w:val="003859CE"/>
    <w:rsid w:val="003A2415"/>
    <w:rsid w:val="003A2805"/>
    <w:rsid w:val="003D040A"/>
    <w:rsid w:val="003D6ACD"/>
    <w:rsid w:val="003E5527"/>
    <w:rsid w:val="003E5F6A"/>
    <w:rsid w:val="003E6ED2"/>
    <w:rsid w:val="00402E7A"/>
    <w:rsid w:val="00411182"/>
    <w:rsid w:val="004217F4"/>
    <w:rsid w:val="004233F8"/>
    <w:rsid w:val="004236EE"/>
    <w:rsid w:val="00423D16"/>
    <w:rsid w:val="00426B0F"/>
    <w:rsid w:val="00427D45"/>
    <w:rsid w:val="00460C8F"/>
    <w:rsid w:val="00465ACF"/>
    <w:rsid w:val="00476F77"/>
    <w:rsid w:val="004949C7"/>
    <w:rsid w:val="004967DE"/>
    <w:rsid w:val="004B2FD4"/>
    <w:rsid w:val="004B37CC"/>
    <w:rsid w:val="004B6683"/>
    <w:rsid w:val="004C4D08"/>
    <w:rsid w:val="004F65C6"/>
    <w:rsid w:val="005052A2"/>
    <w:rsid w:val="00506DC0"/>
    <w:rsid w:val="00513CE5"/>
    <w:rsid w:val="00514C20"/>
    <w:rsid w:val="00551FF5"/>
    <w:rsid w:val="00564275"/>
    <w:rsid w:val="00580332"/>
    <w:rsid w:val="00597889"/>
    <w:rsid w:val="005A0426"/>
    <w:rsid w:val="005A0811"/>
    <w:rsid w:val="005A5BC7"/>
    <w:rsid w:val="005B053B"/>
    <w:rsid w:val="005C411D"/>
    <w:rsid w:val="005F0126"/>
    <w:rsid w:val="005F7EEE"/>
    <w:rsid w:val="006027DC"/>
    <w:rsid w:val="0060528E"/>
    <w:rsid w:val="006110BD"/>
    <w:rsid w:val="0061491F"/>
    <w:rsid w:val="0062181F"/>
    <w:rsid w:val="00630666"/>
    <w:rsid w:val="0063520F"/>
    <w:rsid w:val="006423E1"/>
    <w:rsid w:val="0065185B"/>
    <w:rsid w:val="00653525"/>
    <w:rsid w:val="00670D59"/>
    <w:rsid w:val="00672ECD"/>
    <w:rsid w:val="00691521"/>
    <w:rsid w:val="006A0FF4"/>
    <w:rsid w:val="006C30E6"/>
    <w:rsid w:val="006C5EB6"/>
    <w:rsid w:val="006D3BBF"/>
    <w:rsid w:val="006E54C2"/>
    <w:rsid w:val="006F6B9C"/>
    <w:rsid w:val="00702591"/>
    <w:rsid w:val="00702803"/>
    <w:rsid w:val="00705643"/>
    <w:rsid w:val="00707EB6"/>
    <w:rsid w:val="00711BBB"/>
    <w:rsid w:val="00716A31"/>
    <w:rsid w:val="00725471"/>
    <w:rsid w:val="00727EB9"/>
    <w:rsid w:val="007518C3"/>
    <w:rsid w:val="00781A98"/>
    <w:rsid w:val="00793EE3"/>
    <w:rsid w:val="007979CE"/>
    <w:rsid w:val="007A5C3A"/>
    <w:rsid w:val="007B5CF6"/>
    <w:rsid w:val="007B72C2"/>
    <w:rsid w:val="007C1A0D"/>
    <w:rsid w:val="007C446C"/>
    <w:rsid w:val="007C67CD"/>
    <w:rsid w:val="007C7B4A"/>
    <w:rsid w:val="007D279F"/>
    <w:rsid w:val="007F167B"/>
    <w:rsid w:val="007F258F"/>
    <w:rsid w:val="00802F21"/>
    <w:rsid w:val="0081185E"/>
    <w:rsid w:val="00814336"/>
    <w:rsid w:val="008149D7"/>
    <w:rsid w:val="008202A3"/>
    <w:rsid w:val="00821E7F"/>
    <w:rsid w:val="0082337E"/>
    <w:rsid w:val="00825A5C"/>
    <w:rsid w:val="008310D2"/>
    <w:rsid w:val="008313EC"/>
    <w:rsid w:val="008362D5"/>
    <w:rsid w:val="0084060C"/>
    <w:rsid w:val="0084274B"/>
    <w:rsid w:val="00872882"/>
    <w:rsid w:val="00874832"/>
    <w:rsid w:val="0088213A"/>
    <w:rsid w:val="008909F0"/>
    <w:rsid w:val="008A2995"/>
    <w:rsid w:val="008A45AB"/>
    <w:rsid w:val="008B26B1"/>
    <w:rsid w:val="008B3B8D"/>
    <w:rsid w:val="008D6908"/>
    <w:rsid w:val="008E22C8"/>
    <w:rsid w:val="008E726E"/>
    <w:rsid w:val="008F0830"/>
    <w:rsid w:val="00902BFC"/>
    <w:rsid w:val="00903816"/>
    <w:rsid w:val="00907912"/>
    <w:rsid w:val="00911616"/>
    <w:rsid w:val="009124C6"/>
    <w:rsid w:val="009125C5"/>
    <w:rsid w:val="009140F5"/>
    <w:rsid w:val="009317A6"/>
    <w:rsid w:val="0093306A"/>
    <w:rsid w:val="00934E1F"/>
    <w:rsid w:val="00937506"/>
    <w:rsid w:val="00941A99"/>
    <w:rsid w:val="00943B1B"/>
    <w:rsid w:val="00944BBB"/>
    <w:rsid w:val="00947EEA"/>
    <w:rsid w:val="009567A5"/>
    <w:rsid w:val="0097377C"/>
    <w:rsid w:val="00975A7D"/>
    <w:rsid w:val="00976D3C"/>
    <w:rsid w:val="009901FD"/>
    <w:rsid w:val="0099070A"/>
    <w:rsid w:val="00994E25"/>
    <w:rsid w:val="009C7AEE"/>
    <w:rsid w:val="009D7969"/>
    <w:rsid w:val="009E37EF"/>
    <w:rsid w:val="009F65E3"/>
    <w:rsid w:val="00A0266C"/>
    <w:rsid w:val="00A236B6"/>
    <w:rsid w:val="00A27B55"/>
    <w:rsid w:val="00A32A4C"/>
    <w:rsid w:val="00A37F88"/>
    <w:rsid w:val="00A40222"/>
    <w:rsid w:val="00A45AA4"/>
    <w:rsid w:val="00A6168D"/>
    <w:rsid w:val="00A76EE7"/>
    <w:rsid w:val="00A834D2"/>
    <w:rsid w:val="00A83D79"/>
    <w:rsid w:val="00A92F8F"/>
    <w:rsid w:val="00A9335C"/>
    <w:rsid w:val="00AA1C5A"/>
    <w:rsid w:val="00AB22D0"/>
    <w:rsid w:val="00AC1776"/>
    <w:rsid w:val="00AE065F"/>
    <w:rsid w:val="00AE616E"/>
    <w:rsid w:val="00AF44A5"/>
    <w:rsid w:val="00AF68C4"/>
    <w:rsid w:val="00B05716"/>
    <w:rsid w:val="00B17C6E"/>
    <w:rsid w:val="00B27DDE"/>
    <w:rsid w:val="00B367EB"/>
    <w:rsid w:val="00B44AF1"/>
    <w:rsid w:val="00B5077A"/>
    <w:rsid w:val="00B5081F"/>
    <w:rsid w:val="00B53C68"/>
    <w:rsid w:val="00B658B8"/>
    <w:rsid w:val="00B8583F"/>
    <w:rsid w:val="00B9230C"/>
    <w:rsid w:val="00B93789"/>
    <w:rsid w:val="00B96BEC"/>
    <w:rsid w:val="00B97974"/>
    <w:rsid w:val="00BB0DF1"/>
    <w:rsid w:val="00BB7CF9"/>
    <w:rsid w:val="00BC37EA"/>
    <w:rsid w:val="00BC45B6"/>
    <w:rsid w:val="00BC5A6A"/>
    <w:rsid w:val="00BE5E0F"/>
    <w:rsid w:val="00BF21A3"/>
    <w:rsid w:val="00BF6165"/>
    <w:rsid w:val="00C025C8"/>
    <w:rsid w:val="00C04975"/>
    <w:rsid w:val="00C15118"/>
    <w:rsid w:val="00C15B36"/>
    <w:rsid w:val="00C17A01"/>
    <w:rsid w:val="00C2270C"/>
    <w:rsid w:val="00C24708"/>
    <w:rsid w:val="00C255CE"/>
    <w:rsid w:val="00C31C2A"/>
    <w:rsid w:val="00C31FBD"/>
    <w:rsid w:val="00C451B3"/>
    <w:rsid w:val="00C628BF"/>
    <w:rsid w:val="00C677B5"/>
    <w:rsid w:val="00C71CAE"/>
    <w:rsid w:val="00C75241"/>
    <w:rsid w:val="00C823C9"/>
    <w:rsid w:val="00C844C5"/>
    <w:rsid w:val="00C84A7F"/>
    <w:rsid w:val="00CA1B15"/>
    <w:rsid w:val="00CB7B4B"/>
    <w:rsid w:val="00CC01AC"/>
    <w:rsid w:val="00CC261F"/>
    <w:rsid w:val="00CD4B59"/>
    <w:rsid w:val="00CD77CC"/>
    <w:rsid w:val="00CF76EE"/>
    <w:rsid w:val="00D01BEF"/>
    <w:rsid w:val="00D03E9B"/>
    <w:rsid w:val="00D100E9"/>
    <w:rsid w:val="00D10F57"/>
    <w:rsid w:val="00D11812"/>
    <w:rsid w:val="00D13A12"/>
    <w:rsid w:val="00D24A10"/>
    <w:rsid w:val="00D25EDA"/>
    <w:rsid w:val="00D47503"/>
    <w:rsid w:val="00D5177F"/>
    <w:rsid w:val="00D60007"/>
    <w:rsid w:val="00D61DE7"/>
    <w:rsid w:val="00D71866"/>
    <w:rsid w:val="00D84203"/>
    <w:rsid w:val="00D863C2"/>
    <w:rsid w:val="00DA7F96"/>
    <w:rsid w:val="00DB1F22"/>
    <w:rsid w:val="00DB6AA2"/>
    <w:rsid w:val="00DC275C"/>
    <w:rsid w:val="00DD511A"/>
    <w:rsid w:val="00DD5DC1"/>
    <w:rsid w:val="00DE7D6F"/>
    <w:rsid w:val="00E00C50"/>
    <w:rsid w:val="00E014A9"/>
    <w:rsid w:val="00E03854"/>
    <w:rsid w:val="00E046A9"/>
    <w:rsid w:val="00E35250"/>
    <w:rsid w:val="00E36455"/>
    <w:rsid w:val="00E372F8"/>
    <w:rsid w:val="00E428A5"/>
    <w:rsid w:val="00E44608"/>
    <w:rsid w:val="00E512CC"/>
    <w:rsid w:val="00E56915"/>
    <w:rsid w:val="00E57AF8"/>
    <w:rsid w:val="00E613B3"/>
    <w:rsid w:val="00E61EAA"/>
    <w:rsid w:val="00E74F4A"/>
    <w:rsid w:val="00E75882"/>
    <w:rsid w:val="00E76F66"/>
    <w:rsid w:val="00E81B73"/>
    <w:rsid w:val="00E83C83"/>
    <w:rsid w:val="00E91D8B"/>
    <w:rsid w:val="00E94A28"/>
    <w:rsid w:val="00EB1892"/>
    <w:rsid w:val="00EC2354"/>
    <w:rsid w:val="00EC55DD"/>
    <w:rsid w:val="00ED2BEB"/>
    <w:rsid w:val="00EE2565"/>
    <w:rsid w:val="00EE43F9"/>
    <w:rsid w:val="00EF32A2"/>
    <w:rsid w:val="00EF3A6D"/>
    <w:rsid w:val="00EF4032"/>
    <w:rsid w:val="00EF54C8"/>
    <w:rsid w:val="00F009DD"/>
    <w:rsid w:val="00F05383"/>
    <w:rsid w:val="00F07BE3"/>
    <w:rsid w:val="00F07DC0"/>
    <w:rsid w:val="00F210F5"/>
    <w:rsid w:val="00F42081"/>
    <w:rsid w:val="00F428AA"/>
    <w:rsid w:val="00F4465C"/>
    <w:rsid w:val="00F4791E"/>
    <w:rsid w:val="00F5160E"/>
    <w:rsid w:val="00F51B10"/>
    <w:rsid w:val="00F5303F"/>
    <w:rsid w:val="00F62F3B"/>
    <w:rsid w:val="00F869E1"/>
    <w:rsid w:val="00F94D82"/>
    <w:rsid w:val="00FA1AB0"/>
    <w:rsid w:val="00FB4DAB"/>
    <w:rsid w:val="00FD54D6"/>
    <w:rsid w:val="00FD5D3B"/>
    <w:rsid w:val="00FE5BBC"/>
    <w:rsid w:val="00FF0C3D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C01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F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0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6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72F8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0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110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0BD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qFormat/>
    <w:rsid w:val="00411182"/>
    <w:rPr>
      <w:b/>
      <w:bCs/>
    </w:rPr>
  </w:style>
  <w:style w:type="character" w:styleId="CommentReference">
    <w:name w:val="annotation reference"/>
    <w:basedOn w:val="DefaultParagraphFont"/>
    <w:semiHidden/>
    <w:rsid w:val="007A5C3A"/>
    <w:rPr>
      <w:sz w:val="16"/>
      <w:szCs w:val="16"/>
    </w:rPr>
  </w:style>
  <w:style w:type="paragraph" w:styleId="CommentText">
    <w:name w:val="annotation text"/>
    <w:basedOn w:val="Normal"/>
    <w:semiHidden/>
    <w:rsid w:val="007A5C3A"/>
    <w:rPr>
      <w:sz w:val="20"/>
    </w:rPr>
  </w:style>
  <w:style w:type="paragraph" w:styleId="CommentSubject">
    <w:name w:val="annotation subject"/>
    <w:basedOn w:val="CommentText"/>
    <w:next w:val="CommentText"/>
    <w:semiHidden/>
    <w:rsid w:val="007A5C3A"/>
    <w:rPr>
      <w:b/>
      <w:bCs/>
    </w:rPr>
  </w:style>
  <w:style w:type="paragraph" w:styleId="ListParagraph">
    <w:name w:val="List Paragraph"/>
    <w:basedOn w:val="Normal"/>
    <w:uiPriority w:val="34"/>
    <w:qFormat/>
    <w:rsid w:val="00045B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D6908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1F6FA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FA9"/>
  </w:style>
  <w:style w:type="character" w:styleId="FootnoteReference">
    <w:name w:val="footnote reference"/>
    <w:basedOn w:val="DefaultParagraphFont"/>
    <w:semiHidden/>
    <w:unhideWhenUsed/>
    <w:rsid w:val="001F6FA9"/>
    <w:rPr>
      <w:vertAlign w:val="superscript"/>
    </w:rPr>
  </w:style>
  <w:style w:type="table" w:styleId="LightList-Accent3">
    <w:name w:val="Light List Accent 3"/>
    <w:basedOn w:val="TableNormal"/>
    <w:uiPriority w:val="61"/>
    <w:rsid w:val="00630666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3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66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26B0F"/>
    <w:rPr>
      <w:color w:val="808080"/>
    </w:rPr>
  </w:style>
  <w:style w:type="paragraph" w:styleId="Revision">
    <w:name w:val="Revision"/>
    <w:hidden/>
    <w:uiPriority w:val="99"/>
    <w:semiHidden/>
    <w:rsid w:val="006535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A4470AF6934ABF8958E4CA953E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CE72A-C9EE-4823-B5AA-8F5C1AFE4F0E}"/>
      </w:docPartPr>
      <w:docPartBody>
        <w:p w:rsidR="0037016B" w:rsidRDefault="00246F7A" w:rsidP="00246F7A">
          <w:pPr>
            <w:pStyle w:val="F4A4470AF6934ABF8958E4CA953E78C36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5151FB02D30B4D77AD7081B2440F7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880E8-7CE5-470A-B929-7E026D31D7B5}"/>
      </w:docPartPr>
      <w:docPartBody>
        <w:p w:rsidR="00F91162" w:rsidRDefault="00246F7A" w:rsidP="00246F7A">
          <w:pPr>
            <w:pStyle w:val="5151FB02D30B4D77AD7081B2440F74BA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714933F784B6457EAF30875260C4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EAAED-0703-42A9-AD43-B5A4EDA298A5}"/>
      </w:docPartPr>
      <w:docPartBody>
        <w:p w:rsidR="00F91162" w:rsidRDefault="00246F7A" w:rsidP="00246F7A">
          <w:pPr>
            <w:pStyle w:val="714933F784B6457EAF30875260C4CFA3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AA6387F8A8944638ABD3677AC0AF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A52A-0FF5-4D38-8426-63D30941E889}"/>
      </w:docPartPr>
      <w:docPartBody>
        <w:p w:rsidR="00F91162" w:rsidRDefault="00246F7A" w:rsidP="00246F7A">
          <w:pPr>
            <w:pStyle w:val="AA6387F8A8944638ABD3677AC0AF86C9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DA5AC1FF2DD0494CBAFEC2E20609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717C-9B28-4A11-9C8E-6B0C0169BFD6}"/>
      </w:docPartPr>
      <w:docPartBody>
        <w:p w:rsidR="00F91162" w:rsidRDefault="00246F7A" w:rsidP="00246F7A">
          <w:pPr>
            <w:pStyle w:val="DA5AC1FF2DD0494CBAFEC2E20609F4D4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AD767DF3A54249629A5F017368C37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ED14-75F9-47F6-837B-61D68C883385}"/>
      </w:docPartPr>
      <w:docPartBody>
        <w:p w:rsidR="00F91162" w:rsidRDefault="00246F7A" w:rsidP="00246F7A">
          <w:pPr>
            <w:pStyle w:val="AD767DF3A54249629A5F017368C37F75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5CDB48D470DC4C58AB31FFBAF6F0C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E665-82AB-43C2-90D8-2318B20C3675}"/>
      </w:docPartPr>
      <w:docPartBody>
        <w:p w:rsidR="00F91162" w:rsidRDefault="00246F7A" w:rsidP="00246F7A">
          <w:pPr>
            <w:pStyle w:val="5CDB48D470DC4C58AB31FFBAF6F0CB80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4F0CC09E47604E548639B2B363C2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4F9C7-2D4D-4393-9A83-46AA2DFFCCEB}"/>
      </w:docPartPr>
      <w:docPartBody>
        <w:p w:rsidR="00F91162" w:rsidRDefault="00246F7A" w:rsidP="00246F7A">
          <w:pPr>
            <w:pStyle w:val="4F0CC09E47604E548639B2B363C2D052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4FA580D1988C46638ECAA711BA921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6FCB-B2F9-4BC9-89CF-31B8B7D2B257}"/>
      </w:docPartPr>
      <w:docPartBody>
        <w:p w:rsidR="00F91162" w:rsidRDefault="00246F7A" w:rsidP="00246F7A">
          <w:pPr>
            <w:pStyle w:val="4FA580D1988C46638ECAA711BA921A5E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059EEFE165F747CCAD1BB2F738DE6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A7E6B-D0BF-44E5-BBB7-8E515AB75F13}"/>
      </w:docPartPr>
      <w:docPartBody>
        <w:p w:rsidR="00F91162" w:rsidRDefault="00246F7A" w:rsidP="00246F7A">
          <w:pPr>
            <w:pStyle w:val="059EEFE165F747CCAD1BB2F738DE6B81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8D030B6984424048A6A4401F2852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3C48-9340-4B5C-B1F9-FD046BA79752}"/>
      </w:docPartPr>
      <w:docPartBody>
        <w:p w:rsidR="00F91162" w:rsidRDefault="00246F7A" w:rsidP="00246F7A">
          <w:pPr>
            <w:pStyle w:val="8D030B6984424048A6A4401F285200AD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  <w:docPart>
      <w:docPartPr>
        <w:name w:val="217351BBD10C4376A2ED3F29113A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D8AA-F03E-472D-BB7E-A7350895FC49}"/>
      </w:docPartPr>
      <w:docPartBody>
        <w:p w:rsidR="00F91162" w:rsidRDefault="00246F7A" w:rsidP="00246F7A">
          <w:pPr>
            <w:pStyle w:val="217351BBD10C4376A2ED3F29113ABBB42"/>
          </w:pPr>
          <w:r w:rsidRPr="00302B2E">
            <w:rPr>
              <w:rStyle w:val="PlaceholderText"/>
              <w:rFonts w:cs="Arial"/>
              <w:sz w:val="16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CA"/>
    <w:rsid w:val="0002792D"/>
    <w:rsid w:val="000356A9"/>
    <w:rsid w:val="00097371"/>
    <w:rsid w:val="000D4F92"/>
    <w:rsid w:val="001D6790"/>
    <w:rsid w:val="00246F7A"/>
    <w:rsid w:val="00261EDC"/>
    <w:rsid w:val="002900AB"/>
    <w:rsid w:val="00300AAA"/>
    <w:rsid w:val="0033749D"/>
    <w:rsid w:val="0037016B"/>
    <w:rsid w:val="003774DD"/>
    <w:rsid w:val="00383922"/>
    <w:rsid w:val="00392318"/>
    <w:rsid w:val="003D4C8B"/>
    <w:rsid w:val="003F2A1E"/>
    <w:rsid w:val="004B3721"/>
    <w:rsid w:val="005E7FCE"/>
    <w:rsid w:val="00601CC2"/>
    <w:rsid w:val="00624063"/>
    <w:rsid w:val="00624F08"/>
    <w:rsid w:val="00636410"/>
    <w:rsid w:val="00672D67"/>
    <w:rsid w:val="0072076A"/>
    <w:rsid w:val="00766286"/>
    <w:rsid w:val="007A6A45"/>
    <w:rsid w:val="007B0417"/>
    <w:rsid w:val="007C17B9"/>
    <w:rsid w:val="00936F5D"/>
    <w:rsid w:val="00994816"/>
    <w:rsid w:val="00A046D2"/>
    <w:rsid w:val="00A44B98"/>
    <w:rsid w:val="00A62DDE"/>
    <w:rsid w:val="00AA0E90"/>
    <w:rsid w:val="00AE5CD0"/>
    <w:rsid w:val="00B50CFF"/>
    <w:rsid w:val="00B55FDF"/>
    <w:rsid w:val="00BA45F9"/>
    <w:rsid w:val="00BC4A8E"/>
    <w:rsid w:val="00CD2149"/>
    <w:rsid w:val="00CD5C3E"/>
    <w:rsid w:val="00CE1884"/>
    <w:rsid w:val="00CF4AF8"/>
    <w:rsid w:val="00D07D9B"/>
    <w:rsid w:val="00D2614A"/>
    <w:rsid w:val="00D61595"/>
    <w:rsid w:val="00DD0220"/>
    <w:rsid w:val="00E35A19"/>
    <w:rsid w:val="00E539B5"/>
    <w:rsid w:val="00EB7F59"/>
    <w:rsid w:val="00EE0364"/>
    <w:rsid w:val="00EF4D54"/>
    <w:rsid w:val="00F01191"/>
    <w:rsid w:val="00F065B5"/>
    <w:rsid w:val="00F517E5"/>
    <w:rsid w:val="00F80BCA"/>
    <w:rsid w:val="00F91162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F7A"/>
    <w:rPr>
      <w:color w:val="808080"/>
    </w:rPr>
  </w:style>
  <w:style w:type="paragraph" w:customStyle="1" w:styleId="F4A4470AF6934ABF8958E4CA953E78C36">
    <w:name w:val="F4A4470AF6934ABF8958E4CA953E78C36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51FB02D30B4D77AD7081B2440F74BA2">
    <w:name w:val="5151FB02D30B4D77AD7081B2440F74BA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4933F784B6457EAF30875260C4CFA32">
    <w:name w:val="714933F784B6457EAF30875260C4CFA3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6387F8A8944638ABD3677AC0AF86C92">
    <w:name w:val="AA6387F8A8944638ABD3677AC0AF86C9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5AC1FF2DD0494CBAFEC2E20609F4D42">
    <w:name w:val="DA5AC1FF2DD0494CBAFEC2E20609F4D4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767DF3A54249629A5F017368C37F752">
    <w:name w:val="AD767DF3A54249629A5F017368C37F75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DB48D470DC4C58AB31FFBAF6F0CB802">
    <w:name w:val="5CDB48D470DC4C58AB31FFBAF6F0CB80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0CC09E47604E548639B2B363C2D0522">
    <w:name w:val="4F0CC09E47604E548639B2B363C2D052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A580D1988C46638ECAA711BA921A5E2">
    <w:name w:val="4FA580D1988C46638ECAA711BA921A5E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9EEFE165F747CCAD1BB2F738DE6B812">
    <w:name w:val="059EEFE165F747CCAD1BB2F738DE6B81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030B6984424048A6A4401F285200AD2">
    <w:name w:val="8D030B6984424048A6A4401F285200AD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7351BBD10C4376A2ED3F29113ABBB42">
    <w:name w:val="217351BBD10C4376A2ED3F29113ABBB42"/>
    <w:rsid w:val="00246F7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E9C1-D736-4040-8B92-EA51AE3A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2023-05-22T13:49:00Z</dcterms:created>
  <dcterms:modified xsi:type="dcterms:W3CDTF">2023-06-15T13:31:00Z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0e7136c8-29ba-4612-88d6-d838dd74a017</vt:lpwstr>
  </property>
  <property fmtid="{D5CDD505-2E9C-101B-9397-08002B2CF9AE}" pid="3" name="MSIP_Label_d1e4e8c7-e045-44df-ac17-57f9ce841e26_Enabled">
    <vt:lpwstr>true</vt:lpwstr>
  </property>
  <property fmtid="{D5CDD505-2E9C-101B-9397-08002B2CF9AE}" pid="4" name="MSIP_Label_d1e4e8c7-e045-44df-ac17-57f9ce841e26_SetDate">
    <vt:lpwstr>2023-06-15T13:31:05Z</vt:lpwstr>
  </property>
  <property fmtid="{D5CDD505-2E9C-101B-9397-08002B2CF9AE}" pid="5" name="MSIP_Label_d1e4e8c7-e045-44df-ac17-57f9ce841e26_Method">
    <vt:lpwstr>Privileged</vt:lpwstr>
  </property>
  <property fmtid="{D5CDD505-2E9C-101B-9397-08002B2CF9AE}" pid="6" name="MSIP_Label_d1e4e8c7-e045-44df-ac17-57f9ce841e26_Name">
    <vt:lpwstr>d1e4e8c7-e045-44df-ac17-57f9ce841e26</vt:lpwstr>
  </property>
  <property fmtid="{D5CDD505-2E9C-101B-9397-08002B2CF9AE}" pid="7" name="MSIP_Label_d1e4e8c7-e045-44df-ac17-57f9ce841e26_SiteId">
    <vt:lpwstr>b397c653-5b19-463f-b9fc-af658ded9128</vt:lpwstr>
  </property>
  <property fmtid="{D5CDD505-2E9C-101B-9397-08002B2CF9AE}" pid="8" name="MSIP_Label_d1e4e8c7-e045-44df-ac17-57f9ce841e26_ActionId">
    <vt:lpwstr>8735eebf-4eae-4d7a-b580-84550074102b</vt:lpwstr>
  </property>
  <property fmtid="{D5CDD505-2E9C-101B-9397-08002B2CF9AE}" pid="9" name="MSIP_Label_d1e4e8c7-e045-44df-ac17-57f9ce841e26_ContentBits">
    <vt:lpwstr>0</vt:lpwstr>
  </property>
</Properties>
</file>